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FA10B6" w14:textId="55448E83" w:rsidR="00503ED1" w:rsidRDefault="00503ED1" w:rsidP="00503ED1">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533155121"/>
      <w:bookmarkStart w:id="16" w:name="_Toc95826000"/>
      <w:r>
        <w:rPr>
          <w:b/>
          <w:noProof/>
          <w:sz w:val="24"/>
        </w:rPr>
        <w:t>3GPP TSG-CT WG4 Meeting #119</w:t>
      </w:r>
      <w:r>
        <w:rPr>
          <w:b/>
          <w:i/>
          <w:noProof/>
          <w:sz w:val="28"/>
        </w:rPr>
        <w:tab/>
      </w:r>
      <w:r>
        <w:rPr>
          <w:b/>
          <w:noProof/>
          <w:sz w:val="24"/>
        </w:rPr>
        <w:t>C4-235</w:t>
      </w:r>
      <w:r w:rsidR="003C2601">
        <w:rPr>
          <w:b/>
          <w:noProof/>
          <w:sz w:val="24"/>
        </w:rPr>
        <w:t>035</w:t>
      </w:r>
    </w:p>
    <w:p w14:paraId="5F5FF6A0" w14:textId="77777777" w:rsidR="00503ED1" w:rsidRDefault="00503ED1" w:rsidP="00503ED1">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3ED1" w14:paraId="354D71B8" w14:textId="77777777" w:rsidTr="004412FB">
        <w:tc>
          <w:tcPr>
            <w:tcW w:w="9641" w:type="dxa"/>
            <w:gridSpan w:val="9"/>
            <w:tcBorders>
              <w:top w:val="single" w:sz="4" w:space="0" w:color="auto"/>
              <w:left w:val="single" w:sz="4" w:space="0" w:color="auto"/>
              <w:right w:val="single" w:sz="4" w:space="0" w:color="auto"/>
            </w:tcBorders>
          </w:tcPr>
          <w:p w14:paraId="7F853BA0" w14:textId="77777777" w:rsidR="00503ED1" w:rsidRDefault="00503ED1" w:rsidP="004412FB">
            <w:pPr>
              <w:pStyle w:val="CRCoverPage"/>
              <w:spacing w:after="0"/>
              <w:jc w:val="right"/>
              <w:rPr>
                <w:i/>
                <w:noProof/>
              </w:rPr>
            </w:pPr>
            <w:r>
              <w:rPr>
                <w:i/>
                <w:noProof/>
                <w:sz w:val="14"/>
              </w:rPr>
              <w:t>CR-Form-v12.2</w:t>
            </w:r>
          </w:p>
        </w:tc>
      </w:tr>
      <w:tr w:rsidR="00503ED1" w14:paraId="4EDC7774" w14:textId="77777777" w:rsidTr="004412FB">
        <w:tc>
          <w:tcPr>
            <w:tcW w:w="9641" w:type="dxa"/>
            <w:gridSpan w:val="9"/>
            <w:tcBorders>
              <w:left w:val="single" w:sz="4" w:space="0" w:color="auto"/>
              <w:right w:val="single" w:sz="4" w:space="0" w:color="auto"/>
            </w:tcBorders>
          </w:tcPr>
          <w:p w14:paraId="77107EC6" w14:textId="77777777" w:rsidR="00503ED1" w:rsidRDefault="00503ED1" w:rsidP="004412FB">
            <w:pPr>
              <w:pStyle w:val="CRCoverPage"/>
              <w:spacing w:after="0"/>
              <w:jc w:val="center"/>
              <w:rPr>
                <w:noProof/>
              </w:rPr>
            </w:pPr>
            <w:r>
              <w:rPr>
                <w:b/>
                <w:noProof/>
                <w:sz w:val="32"/>
              </w:rPr>
              <w:t>CHANGE REQUEST</w:t>
            </w:r>
          </w:p>
        </w:tc>
      </w:tr>
      <w:tr w:rsidR="00503ED1" w14:paraId="6818618C" w14:textId="77777777" w:rsidTr="004412FB">
        <w:tc>
          <w:tcPr>
            <w:tcW w:w="9641" w:type="dxa"/>
            <w:gridSpan w:val="9"/>
            <w:tcBorders>
              <w:left w:val="single" w:sz="4" w:space="0" w:color="auto"/>
              <w:right w:val="single" w:sz="4" w:space="0" w:color="auto"/>
            </w:tcBorders>
          </w:tcPr>
          <w:p w14:paraId="7ADF6AFD" w14:textId="77777777" w:rsidR="00503ED1" w:rsidRDefault="00503ED1" w:rsidP="004412FB">
            <w:pPr>
              <w:pStyle w:val="CRCoverPage"/>
              <w:spacing w:after="0"/>
              <w:rPr>
                <w:noProof/>
                <w:sz w:val="8"/>
                <w:szCs w:val="8"/>
              </w:rPr>
            </w:pPr>
          </w:p>
        </w:tc>
      </w:tr>
      <w:tr w:rsidR="00503ED1" w14:paraId="59EEBCD1" w14:textId="77777777" w:rsidTr="004412FB">
        <w:tc>
          <w:tcPr>
            <w:tcW w:w="142" w:type="dxa"/>
            <w:tcBorders>
              <w:left w:val="single" w:sz="4" w:space="0" w:color="auto"/>
            </w:tcBorders>
          </w:tcPr>
          <w:p w14:paraId="0A631898" w14:textId="77777777" w:rsidR="00503ED1" w:rsidRDefault="00503ED1" w:rsidP="004412FB">
            <w:pPr>
              <w:pStyle w:val="CRCoverPage"/>
              <w:spacing w:after="0"/>
              <w:jc w:val="right"/>
              <w:rPr>
                <w:noProof/>
              </w:rPr>
            </w:pPr>
          </w:p>
        </w:tc>
        <w:tc>
          <w:tcPr>
            <w:tcW w:w="1559" w:type="dxa"/>
            <w:shd w:val="pct30" w:color="FFFF00" w:fill="auto"/>
          </w:tcPr>
          <w:p w14:paraId="16B345CE" w14:textId="37DE5286" w:rsidR="00503ED1" w:rsidRPr="00410371" w:rsidRDefault="00503ED1" w:rsidP="004412FB">
            <w:pPr>
              <w:pStyle w:val="CRCoverPage"/>
              <w:spacing w:after="0"/>
              <w:jc w:val="right"/>
              <w:rPr>
                <w:b/>
                <w:noProof/>
                <w:sz w:val="28"/>
              </w:rPr>
            </w:pPr>
            <w:r>
              <w:rPr>
                <w:b/>
                <w:noProof/>
                <w:sz w:val="28"/>
              </w:rPr>
              <w:t>23.015</w:t>
            </w:r>
          </w:p>
        </w:tc>
        <w:tc>
          <w:tcPr>
            <w:tcW w:w="709" w:type="dxa"/>
          </w:tcPr>
          <w:p w14:paraId="7689A75B" w14:textId="77777777" w:rsidR="00503ED1" w:rsidRDefault="00503ED1" w:rsidP="004412FB">
            <w:pPr>
              <w:pStyle w:val="CRCoverPage"/>
              <w:spacing w:after="0"/>
              <w:jc w:val="center"/>
              <w:rPr>
                <w:noProof/>
              </w:rPr>
            </w:pPr>
            <w:r>
              <w:rPr>
                <w:b/>
                <w:noProof/>
                <w:sz w:val="28"/>
              </w:rPr>
              <w:t>CR</w:t>
            </w:r>
          </w:p>
        </w:tc>
        <w:tc>
          <w:tcPr>
            <w:tcW w:w="1276" w:type="dxa"/>
            <w:shd w:val="pct30" w:color="FFFF00" w:fill="auto"/>
          </w:tcPr>
          <w:p w14:paraId="19E63EC1" w14:textId="5C4B14E4" w:rsidR="00503ED1" w:rsidRPr="00410371" w:rsidRDefault="003C2601" w:rsidP="004412FB">
            <w:pPr>
              <w:pStyle w:val="CRCoverPage"/>
              <w:spacing w:after="0"/>
              <w:rPr>
                <w:noProof/>
              </w:rPr>
            </w:pPr>
            <w:r>
              <w:rPr>
                <w:b/>
                <w:noProof/>
                <w:sz w:val="28"/>
              </w:rPr>
              <w:t>0025</w:t>
            </w:r>
          </w:p>
        </w:tc>
        <w:tc>
          <w:tcPr>
            <w:tcW w:w="709" w:type="dxa"/>
          </w:tcPr>
          <w:p w14:paraId="31022CC9" w14:textId="77777777" w:rsidR="00503ED1" w:rsidRDefault="00503ED1" w:rsidP="004412FB">
            <w:pPr>
              <w:pStyle w:val="CRCoverPage"/>
              <w:tabs>
                <w:tab w:val="right" w:pos="625"/>
              </w:tabs>
              <w:spacing w:after="0"/>
              <w:jc w:val="center"/>
              <w:rPr>
                <w:noProof/>
              </w:rPr>
            </w:pPr>
            <w:r>
              <w:rPr>
                <w:b/>
                <w:bCs/>
                <w:noProof/>
                <w:sz w:val="28"/>
              </w:rPr>
              <w:t>rev</w:t>
            </w:r>
          </w:p>
        </w:tc>
        <w:tc>
          <w:tcPr>
            <w:tcW w:w="992" w:type="dxa"/>
            <w:shd w:val="pct30" w:color="FFFF00" w:fill="auto"/>
          </w:tcPr>
          <w:p w14:paraId="3B7CD71D" w14:textId="77777777" w:rsidR="00503ED1" w:rsidRPr="00410371" w:rsidRDefault="00503ED1" w:rsidP="004412FB">
            <w:pPr>
              <w:pStyle w:val="CRCoverPage"/>
              <w:spacing w:after="0"/>
              <w:jc w:val="center"/>
              <w:rPr>
                <w:b/>
                <w:noProof/>
              </w:rPr>
            </w:pPr>
            <w:r>
              <w:rPr>
                <w:b/>
                <w:noProof/>
                <w:sz w:val="28"/>
              </w:rPr>
              <w:t>-</w:t>
            </w:r>
          </w:p>
        </w:tc>
        <w:tc>
          <w:tcPr>
            <w:tcW w:w="2410" w:type="dxa"/>
          </w:tcPr>
          <w:p w14:paraId="3F5540F0" w14:textId="77777777" w:rsidR="00503ED1" w:rsidRDefault="00503ED1" w:rsidP="004412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A90304" w14:textId="55E3FB95" w:rsidR="00503ED1" w:rsidRPr="00410371" w:rsidRDefault="00503ED1" w:rsidP="004412FB">
            <w:pPr>
              <w:pStyle w:val="CRCoverPage"/>
              <w:spacing w:after="0"/>
              <w:jc w:val="center"/>
              <w:rPr>
                <w:noProof/>
                <w:sz w:val="28"/>
              </w:rPr>
            </w:pPr>
            <w:r>
              <w:rPr>
                <w:b/>
                <w:noProof/>
                <w:sz w:val="28"/>
              </w:rPr>
              <w:t>1</w:t>
            </w:r>
            <w:r w:rsidR="00735790">
              <w:rPr>
                <w:b/>
                <w:noProof/>
                <w:sz w:val="28"/>
              </w:rPr>
              <w:t>7</w:t>
            </w:r>
            <w:r>
              <w:rPr>
                <w:b/>
                <w:noProof/>
                <w:sz w:val="28"/>
              </w:rPr>
              <w:t>.0.0</w:t>
            </w:r>
          </w:p>
        </w:tc>
        <w:tc>
          <w:tcPr>
            <w:tcW w:w="143" w:type="dxa"/>
            <w:tcBorders>
              <w:right w:val="single" w:sz="4" w:space="0" w:color="auto"/>
            </w:tcBorders>
          </w:tcPr>
          <w:p w14:paraId="22E58367" w14:textId="77777777" w:rsidR="00503ED1" w:rsidRDefault="00503ED1" w:rsidP="004412FB">
            <w:pPr>
              <w:pStyle w:val="CRCoverPage"/>
              <w:spacing w:after="0"/>
              <w:rPr>
                <w:noProof/>
              </w:rPr>
            </w:pPr>
          </w:p>
        </w:tc>
      </w:tr>
      <w:tr w:rsidR="00503ED1" w14:paraId="2917B46A" w14:textId="77777777" w:rsidTr="004412FB">
        <w:tc>
          <w:tcPr>
            <w:tcW w:w="9641" w:type="dxa"/>
            <w:gridSpan w:val="9"/>
            <w:tcBorders>
              <w:left w:val="single" w:sz="4" w:space="0" w:color="auto"/>
              <w:right w:val="single" w:sz="4" w:space="0" w:color="auto"/>
            </w:tcBorders>
          </w:tcPr>
          <w:p w14:paraId="36CE72D2" w14:textId="77777777" w:rsidR="00503ED1" w:rsidRDefault="00503ED1" w:rsidP="004412FB">
            <w:pPr>
              <w:pStyle w:val="CRCoverPage"/>
              <w:spacing w:after="0"/>
              <w:rPr>
                <w:noProof/>
              </w:rPr>
            </w:pPr>
          </w:p>
        </w:tc>
      </w:tr>
      <w:tr w:rsidR="00503ED1" w14:paraId="42A6050C" w14:textId="77777777" w:rsidTr="004412FB">
        <w:tc>
          <w:tcPr>
            <w:tcW w:w="9641" w:type="dxa"/>
            <w:gridSpan w:val="9"/>
            <w:tcBorders>
              <w:top w:val="single" w:sz="4" w:space="0" w:color="auto"/>
            </w:tcBorders>
          </w:tcPr>
          <w:p w14:paraId="0D70FCFC" w14:textId="77777777" w:rsidR="00503ED1" w:rsidRPr="00F25D98" w:rsidRDefault="00503ED1" w:rsidP="004412F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7" w:name="_Hlt497126619"/>
              <w:r w:rsidRPr="00F25D98">
                <w:rPr>
                  <w:rStyle w:val="Hyperlink"/>
                  <w:rFonts w:cs="Arial"/>
                  <w:i/>
                  <w:noProof/>
                  <w:color w:val="FF0000"/>
                </w:rPr>
                <w:t>L</w:t>
              </w:r>
              <w:bookmarkEnd w:id="1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03ED1" w14:paraId="3B4F85A2" w14:textId="77777777" w:rsidTr="004412FB">
        <w:tc>
          <w:tcPr>
            <w:tcW w:w="9641" w:type="dxa"/>
            <w:gridSpan w:val="9"/>
          </w:tcPr>
          <w:p w14:paraId="761C6B5B" w14:textId="77777777" w:rsidR="00503ED1" w:rsidRDefault="00503ED1" w:rsidP="004412FB">
            <w:pPr>
              <w:pStyle w:val="CRCoverPage"/>
              <w:spacing w:after="0"/>
              <w:rPr>
                <w:noProof/>
                <w:sz w:val="8"/>
                <w:szCs w:val="8"/>
              </w:rPr>
            </w:pPr>
          </w:p>
        </w:tc>
      </w:tr>
    </w:tbl>
    <w:p w14:paraId="74C67030" w14:textId="77777777" w:rsidR="00503ED1" w:rsidRDefault="00503ED1" w:rsidP="00503E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3ED1" w14:paraId="13D173D5" w14:textId="77777777" w:rsidTr="004412FB">
        <w:tc>
          <w:tcPr>
            <w:tcW w:w="2835" w:type="dxa"/>
          </w:tcPr>
          <w:p w14:paraId="7BCAE78E" w14:textId="77777777" w:rsidR="00503ED1" w:rsidRDefault="00503ED1" w:rsidP="004412FB">
            <w:pPr>
              <w:pStyle w:val="CRCoverPage"/>
              <w:tabs>
                <w:tab w:val="right" w:pos="2751"/>
              </w:tabs>
              <w:spacing w:after="0"/>
              <w:rPr>
                <w:b/>
                <w:i/>
                <w:noProof/>
              </w:rPr>
            </w:pPr>
            <w:r>
              <w:rPr>
                <w:b/>
                <w:i/>
                <w:noProof/>
              </w:rPr>
              <w:t>Proposed change affects:</w:t>
            </w:r>
          </w:p>
        </w:tc>
        <w:tc>
          <w:tcPr>
            <w:tcW w:w="1418" w:type="dxa"/>
          </w:tcPr>
          <w:p w14:paraId="3222382F" w14:textId="77777777" w:rsidR="00503ED1" w:rsidRDefault="00503ED1" w:rsidP="004412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D237D1" w14:textId="77777777" w:rsidR="00503ED1" w:rsidRDefault="00503ED1" w:rsidP="004412FB">
            <w:pPr>
              <w:pStyle w:val="CRCoverPage"/>
              <w:spacing w:after="0"/>
              <w:jc w:val="center"/>
              <w:rPr>
                <w:b/>
                <w:caps/>
                <w:noProof/>
              </w:rPr>
            </w:pPr>
          </w:p>
        </w:tc>
        <w:tc>
          <w:tcPr>
            <w:tcW w:w="709" w:type="dxa"/>
            <w:tcBorders>
              <w:left w:val="single" w:sz="4" w:space="0" w:color="auto"/>
            </w:tcBorders>
          </w:tcPr>
          <w:p w14:paraId="4CB43779" w14:textId="77777777" w:rsidR="00503ED1" w:rsidRDefault="00503ED1" w:rsidP="004412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C10209" w14:textId="77777777" w:rsidR="00503ED1" w:rsidRDefault="00503ED1" w:rsidP="004412FB">
            <w:pPr>
              <w:pStyle w:val="CRCoverPage"/>
              <w:spacing w:after="0"/>
              <w:jc w:val="center"/>
              <w:rPr>
                <w:b/>
                <w:caps/>
                <w:noProof/>
              </w:rPr>
            </w:pPr>
          </w:p>
        </w:tc>
        <w:tc>
          <w:tcPr>
            <w:tcW w:w="2126" w:type="dxa"/>
          </w:tcPr>
          <w:p w14:paraId="5F77EE61" w14:textId="77777777" w:rsidR="00503ED1" w:rsidRDefault="00503ED1" w:rsidP="004412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00FAA6" w14:textId="77777777" w:rsidR="00503ED1" w:rsidRDefault="00503ED1" w:rsidP="004412FB">
            <w:pPr>
              <w:pStyle w:val="CRCoverPage"/>
              <w:spacing w:after="0"/>
              <w:jc w:val="center"/>
              <w:rPr>
                <w:b/>
                <w:caps/>
                <w:noProof/>
              </w:rPr>
            </w:pPr>
          </w:p>
        </w:tc>
        <w:tc>
          <w:tcPr>
            <w:tcW w:w="1418" w:type="dxa"/>
            <w:tcBorders>
              <w:left w:val="nil"/>
            </w:tcBorders>
          </w:tcPr>
          <w:p w14:paraId="1B9C6C01" w14:textId="77777777" w:rsidR="00503ED1" w:rsidRDefault="00503ED1" w:rsidP="004412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E81098" w14:textId="77777777" w:rsidR="00503ED1" w:rsidRDefault="00503ED1" w:rsidP="004412FB">
            <w:pPr>
              <w:pStyle w:val="CRCoverPage"/>
              <w:spacing w:after="0"/>
              <w:jc w:val="center"/>
              <w:rPr>
                <w:b/>
                <w:bCs/>
                <w:caps/>
                <w:noProof/>
              </w:rPr>
            </w:pPr>
            <w:r>
              <w:rPr>
                <w:b/>
                <w:bCs/>
                <w:caps/>
                <w:noProof/>
              </w:rPr>
              <w:t>X</w:t>
            </w:r>
          </w:p>
        </w:tc>
      </w:tr>
    </w:tbl>
    <w:p w14:paraId="65557956" w14:textId="77777777" w:rsidR="00503ED1" w:rsidRDefault="00503ED1" w:rsidP="00503E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3ED1" w14:paraId="36FCC065" w14:textId="77777777" w:rsidTr="004412FB">
        <w:tc>
          <w:tcPr>
            <w:tcW w:w="9640" w:type="dxa"/>
            <w:gridSpan w:val="11"/>
          </w:tcPr>
          <w:p w14:paraId="1B1CB29C" w14:textId="77777777" w:rsidR="00503ED1" w:rsidRDefault="00503ED1" w:rsidP="004412FB">
            <w:pPr>
              <w:pStyle w:val="CRCoverPage"/>
              <w:spacing w:after="0"/>
              <w:rPr>
                <w:noProof/>
                <w:sz w:val="8"/>
                <w:szCs w:val="8"/>
              </w:rPr>
            </w:pPr>
          </w:p>
        </w:tc>
      </w:tr>
      <w:tr w:rsidR="00503ED1" w14:paraId="41EE086D" w14:textId="77777777" w:rsidTr="004412FB">
        <w:tc>
          <w:tcPr>
            <w:tcW w:w="1843" w:type="dxa"/>
            <w:tcBorders>
              <w:top w:val="single" w:sz="4" w:space="0" w:color="auto"/>
              <w:left w:val="single" w:sz="4" w:space="0" w:color="auto"/>
            </w:tcBorders>
          </w:tcPr>
          <w:p w14:paraId="196DC599" w14:textId="77777777" w:rsidR="00503ED1" w:rsidRDefault="00503ED1" w:rsidP="004412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424F6F" w14:textId="4A0E388A" w:rsidR="00503ED1" w:rsidRDefault="0009065D" w:rsidP="004412FB">
            <w:pPr>
              <w:pStyle w:val="CRCoverPage"/>
              <w:spacing w:after="0"/>
              <w:ind w:left="100"/>
              <w:rPr>
                <w:noProof/>
              </w:rPr>
            </w:pPr>
            <w:r>
              <w:t>Clean Up</w:t>
            </w:r>
          </w:p>
        </w:tc>
      </w:tr>
      <w:tr w:rsidR="00503ED1" w14:paraId="632CFE97" w14:textId="77777777" w:rsidTr="004412FB">
        <w:tc>
          <w:tcPr>
            <w:tcW w:w="1843" w:type="dxa"/>
            <w:tcBorders>
              <w:left w:val="single" w:sz="4" w:space="0" w:color="auto"/>
            </w:tcBorders>
          </w:tcPr>
          <w:p w14:paraId="63C612CA" w14:textId="77777777" w:rsidR="00503ED1" w:rsidRDefault="00503ED1" w:rsidP="004412FB">
            <w:pPr>
              <w:pStyle w:val="CRCoverPage"/>
              <w:spacing w:after="0"/>
              <w:rPr>
                <w:b/>
                <w:i/>
                <w:noProof/>
                <w:sz w:val="8"/>
                <w:szCs w:val="8"/>
              </w:rPr>
            </w:pPr>
          </w:p>
        </w:tc>
        <w:tc>
          <w:tcPr>
            <w:tcW w:w="7797" w:type="dxa"/>
            <w:gridSpan w:val="10"/>
            <w:tcBorders>
              <w:right w:val="single" w:sz="4" w:space="0" w:color="auto"/>
            </w:tcBorders>
          </w:tcPr>
          <w:p w14:paraId="40CBBD61" w14:textId="77777777" w:rsidR="00503ED1" w:rsidRDefault="00503ED1" w:rsidP="004412FB">
            <w:pPr>
              <w:pStyle w:val="CRCoverPage"/>
              <w:spacing w:after="0"/>
              <w:rPr>
                <w:noProof/>
                <w:sz w:val="8"/>
                <w:szCs w:val="8"/>
              </w:rPr>
            </w:pPr>
          </w:p>
        </w:tc>
      </w:tr>
      <w:tr w:rsidR="00503ED1" w14:paraId="0A51B37F" w14:textId="77777777" w:rsidTr="004412FB">
        <w:tc>
          <w:tcPr>
            <w:tcW w:w="1843" w:type="dxa"/>
            <w:tcBorders>
              <w:left w:val="single" w:sz="4" w:space="0" w:color="auto"/>
            </w:tcBorders>
          </w:tcPr>
          <w:p w14:paraId="502FC437" w14:textId="77777777" w:rsidR="00503ED1" w:rsidRDefault="00503ED1" w:rsidP="004412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75842" w14:textId="60A4AF91" w:rsidR="00503ED1" w:rsidRDefault="00503ED1" w:rsidP="004412FB">
            <w:pPr>
              <w:pStyle w:val="CRCoverPage"/>
              <w:spacing w:after="0"/>
              <w:ind w:left="100"/>
              <w:rPr>
                <w:noProof/>
              </w:rPr>
            </w:pPr>
            <w:r>
              <w:t>Nokia, Nokia Shanghai Bell, MCC</w:t>
            </w:r>
          </w:p>
        </w:tc>
      </w:tr>
      <w:tr w:rsidR="00503ED1" w14:paraId="20D65A8C" w14:textId="77777777" w:rsidTr="004412FB">
        <w:tc>
          <w:tcPr>
            <w:tcW w:w="1843" w:type="dxa"/>
            <w:tcBorders>
              <w:left w:val="single" w:sz="4" w:space="0" w:color="auto"/>
            </w:tcBorders>
          </w:tcPr>
          <w:p w14:paraId="7B5FC89A" w14:textId="77777777" w:rsidR="00503ED1" w:rsidRDefault="00503ED1" w:rsidP="004412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9FC85D" w14:textId="77777777" w:rsidR="00503ED1" w:rsidRDefault="00503ED1" w:rsidP="004412FB">
            <w:pPr>
              <w:pStyle w:val="CRCoverPage"/>
              <w:spacing w:after="0"/>
              <w:ind w:left="100"/>
              <w:rPr>
                <w:noProof/>
              </w:rPr>
            </w:pPr>
            <w:r>
              <w:t>CT4</w:t>
            </w:r>
          </w:p>
        </w:tc>
      </w:tr>
      <w:tr w:rsidR="00503ED1" w14:paraId="3231F546" w14:textId="77777777" w:rsidTr="004412FB">
        <w:tc>
          <w:tcPr>
            <w:tcW w:w="1843" w:type="dxa"/>
            <w:tcBorders>
              <w:left w:val="single" w:sz="4" w:space="0" w:color="auto"/>
            </w:tcBorders>
          </w:tcPr>
          <w:p w14:paraId="5A5C80A1" w14:textId="77777777" w:rsidR="00503ED1" w:rsidRDefault="00503ED1" w:rsidP="004412FB">
            <w:pPr>
              <w:pStyle w:val="CRCoverPage"/>
              <w:spacing w:after="0"/>
              <w:rPr>
                <w:b/>
                <w:i/>
                <w:noProof/>
                <w:sz w:val="8"/>
                <w:szCs w:val="8"/>
              </w:rPr>
            </w:pPr>
          </w:p>
        </w:tc>
        <w:tc>
          <w:tcPr>
            <w:tcW w:w="7797" w:type="dxa"/>
            <w:gridSpan w:val="10"/>
            <w:tcBorders>
              <w:right w:val="single" w:sz="4" w:space="0" w:color="auto"/>
            </w:tcBorders>
          </w:tcPr>
          <w:p w14:paraId="29BF7D2D" w14:textId="77777777" w:rsidR="00503ED1" w:rsidRDefault="00503ED1" w:rsidP="004412FB">
            <w:pPr>
              <w:pStyle w:val="CRCoverPage"/>
              <w:spacing w:after="0"/>
              <w:rPr>
                <w:noProof/>
                <w:sz w:val="8"/>
                <w:szCs w:val="8"/>
              </w:rPr>
            </w:pPr>
          </w:p>
        </w:tc>
      </w:tr>
      <w:tr w:rsidR="00503ED1" w14:paraId="0DFF3745" w14:textId="77777777" w:rsidTr="004412FB">
        <w:tc>
          <w:tcPr>
            <w:tcW w:w="1843" w:type="dxa"/>
            <w:tcBorders>
              <w:left w:val="single" w:sz="4" w:space="0" w:color="auto"/>
            </w:tcBorders>
          </w:tcPr>
          <w:p w14:paraId="419B54AC" w14:textId="77777777" w:rsidR="00503ED1" w:rsidRDefault="00503ED1" w:rsidP="004412FB">
            <w:pPr>
              <w:pStyle w:val="CRCoverPage"/>
              <w:tabs>
                <w:tab w:val="right" w:pos="1759"/>
              </w:tabs>
              <w:spacing w:after="0"/>
              <w:rPr>
                <w:b/>
                <w:i/>
                <w:noProof/>
              </w:rPr>
            </w:pPr>
            <w:r>
              <w:rPr>
                <w:b/>
                <w:i/>
                <w:noProof/>
              </w:rPr>
              <w:t>Work item code:</w:t>
            </w:r>
          </w:p>
        </w:tc>
        <w:tc>
          <w:tcPr>
            <w:tcW w:w="3686" w:type="dxa"/>
            <w:gridSpan w:val="5"/>
            <w:shd w:val="pct30" w:color="FFFF00" w:fill="auto"/>
          </w:tcPr>
          <w:p w14:paraId="7F0C26F1" w14:textId="14D3EAC1" w:rsidR="00503ED1" w:rsidRDefault="003C2601" w:rsidP="004412FB">
            <w:pPr>
              <w:pStyle w:val="CRCoverPage"/>
              <w:spacing w:after="0"/>
              <w:ind w:left="100"/>
              <w:rPr>
                <w:noProof/>
              </w:rPr>
            </w:pPr>
            <w:r>
              <w:t>TEI16</w:t>
            </w:r>
          </w:p>
        </w:tc>
        <w:tc>
          <w:tcPr>
            <w:tcW w:w="567" w:type="dxa"/>
            <w:tcBorders>
              <w:left w:val="nil"/>
            </w:tcBorders>
          </w:tcPr>
          <w:p w14:paraId="103EF14D" w14:textId="77777777" w:rsidR="00503ED1" w:rsidRDefault="00503ED1" w:rsidP="004412FB">
            <w:pPr>
              <w:pStyle w:val="CRCoverPage"/>
              <w:spacing w:after="0"/>
              <w:ind w:right="100"/>
              <w:rPr>
                <w:noProof/>
              </w:rPr>
            </w:pPr>
          </w:p>
        </w:tc>
        <w:tc>
          <w:tcPr>
            <w:tcW w:w="1417" w:type="dxa"/>
            <w:gridSpan w:val="3"/>
            <w:tcBorders>
              <w:left w:val="nil"/>
            </w:tcBorders>
          </w:tcPr>
          <w:p w14:paraId="59BBD34A" w14:textId="77777777" w:rsidR="00503ED1" w:rsidRDefault="00503ED1" w:rsidP="004412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5A031" w14:textId="1223F820" w:rsidR="00503ED1" w:rsidRDefault="00503ED1" w:rsidP="004412FB">
            <w:pPr>
              <w:pStyle w:val="CRCoverPage"/>
              <w:spacing w:after="0"/>
              <w:ind w:left="100"/>
              <w:rPr>
                <w:noProof/>
              </w:rPr>
            </w:pPr>
            <w:r w:rsidRPr="003C2601">
              <w:t>2023</w:t>
            </w:r>
            <w:r w:rsidR="003C2601">
              <w:t>-10-20</w:t>
            </w:r>
          </w:p>
        </w:tc>
      </w:tr>
      <w:tr w:rsidR="00503ED1" w14:paraId="59C30AE4" w14:textId="77777777" w:rsidTr="004412FB">
        <w:tc>
          <w:tcPr>
            <w:tcW w:w="1843" w:type="dxa"/>
            <w:tcBorders>
              <w:left w:val="single" w:sz="4" w:space="0" w:color="auto"/>
            </w:tcBorders>
          </w:tcPr>
          <w:p w14:paraId="12F7FFC7" w14:textId="77777777" w:rsidR="00503ED1" w:rsidRDefault="00503ED1" w:rsidP="004412FB">
            <w:pPr>
              <w:pStyle w:val="CRCoverPage"/>
              <w:spacing w:after="0"/>
              <w:rPr>
                <w:b/>
                <w:i/>
                <w:noProof/>
                <w:sz w:val="8"/>
                <w:szCs w:val="8"/>
              </w:rPr>
            </w:pPr>
          </w:p>
        </w:tc>
        <w:tc>
          <w:tcPr>
            <w:tcW w:w="1986" w:type="dxa"/>
            <w:gridSpan w:val="4"/>
          </w:tcPr>
          <w:p w14:paraId="4F1C2120" w14:textId="77777777" w:rsidR="00503ED1" w:rsidRDefault="00503ED1" w:rsidP="004412FB">
            <w:pPr>
              <w:pStyle w:val="CRCoverPage"/>
              <w:spacing w:after="0"/>
              <w:rPr>
                <w:noProof/>
                <w:sz w:val="8"/>
                <w:szCs w:val="8"/>
              </w:rPr>
            </w:pPr>
          </w:p>
        </w:tc>
        <w:tc>
          <w:tcPr>
            <w:tcW w:w="2267" w:type="dxa"/>
            <w:gridSpan w:val="2"/>
          </w:tcPr>
          <w:p w14:paraId="052FAC6F" w14:textId="77777777" w:rsidR="00503ED1" w:rsidRDefault="00503ED1" w:rsidP="004412FB">
            <w:pPr>
              <w:pStyle w:val="CRCoverPage"/>
              <w:spacing w:after="0"/>
              <w:rPr>
                <w:noProof/>
                <w:sz w:val="8"/>
                <w:szCs w:val="8"/>
              </w:rPr>
            </w:pPr>
          </w:p>
        </w:tc>
        <w:tc>
          <w:tcPr>
            <w:tcW w:w="1417" w:type="dxa"/>
            <w:gridSpan w:val="3"/>
          </w:tcPr>
          <w:p w14:paraId="10F6CFB5" w14:textId="77777777" w:rsidR="00503ED1" w:rsidRDefault="00503ED1" w:rsidP="004412FB">
            <w:pPr>
              <w:pStyle w:val="CRCoverPage"/>
              <w:spacing w:after="0"/>
              <w:rPr>
                <w:noProof/>
                <w:sz w:val="8"/>
                <w:szCs w:val="8"/>
              </w:rPr>
            </w:pPr>
          </w:p>
        </w:tc>
        <w:tc>
          <w:tcPr>
            <w:tcW w:w="2127" w:type="dxa"/>
            <w:tcBorders>
              <w:right w:val="single" w:sz="4" w:space="0" w:color="auto"/>
            </w:tcBorders>
          </w:tcPr>
          <w:p w14:paraId="678AFAC3" w14:textId="77777777" w:rsidR="00503ED1" w:rsidRDefault="00503ED1" w:rsidP="004412FB">
            <w:pPr>
              <w:pStyle w:val="CRCoverPage"/>
              <w:spacing w:after="0"/>
              <w:rPr>
                <w:noProof/>
                <w:sz w:val="8"/>
                <w:szCs w:val="8"/>
              </w:rPr>
            </w:pPr>
          </w:p>
        </w:tc>
      </w:tr>
      <w:tr w:rsidR="00503ED1" w14:paraId="73658C02" w14:textId="77777777" w:rsidTr="004412FB">
        <w:trPr>
          <w:cantSplit/>
        </w:trPr>
        <w:tc>
          <w:tcPr>
            <w:tcW w:w="1843" w:type="dxa"/>
            <w:tcBorders>
              <w:left w:val="single" w:sz="4" w:space="0" w:color="auto"/>
            </w:tcBorders>
          </w:tcPr>
          <w:p w14:paraId="2A85B6EE" w14:textId="77777777" w:rsidR="00503ED1" w:rsidRDefault="00503ED1" w:rsidP="004412FB">
            <w:pPr>
              <w:pStyle w:val="CRCoverPage"/>
              <w:tabs>
                <w:tab w:val="right" w:pos="1759"/>
              </w:tabs>
              <w:spacing w:after="0"/>
              <w:rPr>
                <w:b/>
                <w:i/>
                <w:noProof/>
              </w:rPr>
            </w:pPr>
            <w:r>
              <w:rPr>
                <w:b/>
                <w:i/>
                <w:noProof/>
              </w:rPr>
              <w:t>Category:</w:t>
            </w:r>
          </w:p>
        </w:tc>
        <w:tc>
          <w:tcPr>
            <w:tcW w:w="851" w:type="dxa"/>
            <w:shd w:val="pct30" w:color="FFFF00" w:fill="auto"/>
          </w:tcPr>
          <w:p w14:paraId="66C783BA" w14:textId="1AFAC2E0" w:rsidR="00503ED1" w:rsidRDefault="00AB71E7" w:rsidP="004412FB">
            <w:pPr>
              <w:pStyle w:val="CRCoverPage"/>
              <w:spacing w:after="0"/>
              <w:ind w:left="100" w:right="-609"/>
              <w:rPr>
                <w:b/>
                <w:noProof/>
              </w:rPr>
            </w:pPr>
            <w:r>
              <w:rPr>
                <w:b/>
                <w:noProof/>
              </w:rPr>
              <w:t>A</w:t>
            </w:r>
          </w:p>
        </w:tc>
        <w:tc>
          <w:tcPr>
            <w:tcW w:w="3402" w:type="dxa"/>
            <w:gridSpan w:val="5"/>
            <w:tcBorders>
              <w:left w:val="nil"/>
            </w:tcBorders>
          </w:tcPr>
          <w:p w14:paraId="0F156A6A" w14:textId="77777777" w:rsidR="00503ED1" w:rsidRDefault="00503ED1" w:rsidP="004412FB">
            <w:pPr>
              <w:pStyle w:val="CRCoverPage"/>
              <w:spacing w:after="0"/>
              <w:rPr>
                <w:noProof/>
              </w:rPr>
            </w:pPr>
          </w:p>
        </w:tc>
        <w:tc>
          <w:tcPr>
            <w:tcW w:w="1417" w:type="dxa"/>
            <w:gridSpan w:val="3"/>
            <w:tcBorders>
              <w:left w:val="nil"/>
            </w:tcBorders>
          </w:tcPr>
          <w:p w14:paraId="43A010F1" w14:textId="77777777" w:rsidR="00503ED1" w:rsidRDefault="00503ED1" w:rsidP="004412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B6BC5F" w14:textId="3397C302" w:rsidR="00503ED1" w:rsidRDefault="00503ED1" w:rsidP="004412FB">
            <w:pPr>
              <w:pStyle w:val="CRCoverPage"/>
              <w:spacing w:after="0"/>
              <w:ind w:left="100"/>
              <w:rPr>
                <w:noProof/>
              </w:rPr>
            </w:pPr>
            <w:r>
              <w:t>Rel-1</w:t>
            </w:r>
            <w:r w:rsidR="00735790">
              <w:t>7</w:t>
            </w:r>
          </w:p>
        </w:tc>
      </w:tr>
      <w:tr w:rsidR="00503ED1" w14:paraId="21AA519F" w14:textId="77777777" w:rsidTr="004412FB">
        <w:tc>
          <w:tcPr>
            <w:tcW w:w="1843" w:type="dxa"/>
            <w:tcBorders>
              <w:left w:val="single" w:sz="4" w:space="0" w:color="auto"/>
              <w:bottom w:val="single" w:sz="4" w:space="0" w:color="auto"/>
            </w:tcBorders>
          </w:tcPr>
          <w:p w14:paraId="19B9208A" w14:textId="77777777" w:rsidR="00503ED1" w:rsidRDefault="00503ED1" w:rsidP="004412FB">
            <w:pPr>
              <w:pStyle w:val="CRCoverPage"/>
              <w:spacing w:after="0"/>
              <w:rPr>
                <w:b/>
                <w:i/>
                <w:noProof/>
              </w:rPr>
            </w:pPr>
          </w:p>
        </w:tc>
        <w:tc>
          <w:tcPr>
            <w:tcW w:w="4677" w:type="dxa"/>
            <w:gridSpan w:val="8"/>
            <w:tcBorders>
              <w:bottom w:val="single" w:sz="4" w:space="0" w:color="auto"/>
            </w:tcBorders>
          </w:tcPr>
          <w:p w14:paraId="6E2212B1" w14:textId="77777777" w:rsidR="00503ED1" w:rsidRDefault="00503ED1" w:rsidP="004412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33F1DC" w14:textId="77777777" w:rsidR="00503ED1" w:rsidRDefault="00503ED1" w:rsidP="004412F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D24B94" w14:textId="77777777" w:rsidR="00503ED1" w:rsidRPr="007C2097" w:rsidRDefault="00503ED1" w:rsidP="004412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3ED1" w14:paraId="603CC26F" w14:textId="77777777" w:rsidTr="004412FB">
        <w:tc>
          <w:tcPr>
            <w:tcW w:w="1843" w:type="dxa"/>
          </w:tcPr>
          <w:p w14:paraId="1E0A06F9" w14:textId="77777777" w:rsidR="00503ED1" w:rsidRDefault="00503ED1" w:rsidP="004412FB">
            <w:pPr>
              <w:pStyle w:val="CRCoverPage"/>
              <w:spacing w:after="0"/>
              <w:rPr>
                <w:b/>
                <w:i/>
                <w:noProof/>
                <w:sz w:val="8"/>
                <w:szCs w:val="8"/>
              </w:rPr>
            </w:pPr>
          </w:p>
        </w:tc>
        <w:tc>
          <w:tcPr>
            <w:tcW w:w="7797" w:type="dxa"/>
            <w:gridSpan w:val="10"/>
          </w:tcPr>
          <w:p w14:paraId="01BA3981" w14:textId="77777777" w:rsidR="00503ED1" w:rsidRDefault="00503ED1" w:rsidP="004412FB">
            <w:pPr>
              <w:pStyle w:val="CRCoverPage"/>
              <w:spacing w:after="0"/>
              <w:rPr>
                <w:noProof/>
                <w:sz w:val="8"/>
                <w:szCs w:val="8"/>
              </w:rPr>
            </w:pPr>
          </w:p>
        </w:tc>
      </w:tr>
      <w:tr w:rsidR="00503ED1" w14:paraId="31B5AC63" w14:textId="77777777" w:rsidTr="004412FB">
        <w:tc>
          <w:tcPr>
            <w:tcW w:w="2694" w:type="dxa"/>
            <w:gridSpan w:val="2"/>
            <w:tcBorders>
              <w:top w:val="single" w:sz="4" w:space="0" w:color="auto"/>
              <w:left w:val="single" w:sz="4" w:space="0" w:color="auto"/>
            </w:tcBorders>
          </w:tcPr>
          <w:p w14:paraId="15FBFB7D" w14:textId="77777777" w:rsidR="00503ED1" w:rsidRDefault="00503ED1" w:rsidP="004412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EBA8BF" w14:textId="04EA22A4" w:rsidR="00503ED1" w:rsidRDefault="00331BDF" w:rsidP="004412FB">
            <w:pPr>
              <w:pStyle w:val="CRCoverPage"/>
              <w:spacing w:after="0"/>
              <w:ind w:left="100"/>
              <w:rPr>
                <w:noProof/>
              </w:rPr>
            </w:pPr>
            <w:r>
              <w:rPr>
                <w:noProof/>
              </w:rPr>
              <w:t>For unknown reasons figures in 23.015 have been corrupted</w:t>
            </w:r>
          </w:p>
        </w:tc>
      </w:tr>
      <w:tr w:rsidR="00503ED1" w14:paraId="3076F06B" w14:textId="77777777" w:rsidTr="004412FB">
        <w:tc>
          <w:tcPr>
            <w:tcW w:w="2694" w:type="dxa"/>
            <w:gridSpan w:val="2"/>
            <w:tcBorders>
              <w:left w:val="single" w:sz="4" w:space="0" w:color="auto"/>
            </w:tcBorders>
          </w:tcPr>
          <w:p w14:paraId="21A31554" w14:textId="77777777" w:rsidR="00503ED1" w:rsidRDefault="00503ED1" w:rsidP="004412FB">
            <w:pPr>
              <w:pStyle w:val="CRCoverPage"/>
              <w:spacing w:after="0"/>
              <w:rPr>
                <w:b/>
                <w:i/>
                <w:noProof/>
                <w:sz w:val="8"/>
                <w:szCs w:val="8"/>
              </w:rPr>
            </w:pPr>
          </w:p>
        </w:tc>
        <w:tc>
          <w:tcPr>
            <w:tcW w:w="6946" w:type="dxa"/>
            <w:gridSpan w:val="9"/>
            <w:tcBorders>
              <w:right w:val="single" w:sz="4" w:space="0" w:color="auto"/>
            </w:tcBorders>
          </w:tcPr>
          <w:p w14:paraId="0875F64F" w14:textId="77777777" w:rsidR="00503ED1" w:rsidRDefault="00503ED1" w:rsidP="004412FB">
            <w:pPr>
              <w:pStyle w:val="CRCoverPage"/>
              <w:spacing w:after="0"/>
              <w:rPr>
                <w:noProof/>
                <w:sz w:val="8"/>
                <w:szCs w:val="8"/>
              </w:rPr>
            </w:pPr>
          </w:p>
        </w:tc>
      </w:tr>
      <w:tr w:rsidR="00503ED1" w14:paraId="11C462C9" w14:textId="77777777" w:rsidTr="004412FB">
        <w:tc>
          <w:tcPr>
            <w:tcW w:w="2694" w:type="dxa"/>
            <w:gridSpan w:val="2"/>
            <w:tcBorders>
              <w:left w:val="single" w:sz="4" w:space="0" w:color="auto"/>
            </w:tcBorders>
          </w:tcPr>
          <w:p w14:paraId="5DF209CB" w14:textId="77777777" w:rsidR="00503ED1" w:rsidRDefault="00503ED1" w:rsidP="004412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6E912E" w14:textId="1C621753" w:rsidR="00503ED1" w:rsidRDefault="00331BDF" w:rsidP="004412FB">
            <w:pPr>
              <w:pStyle w:val="CRCoverPage"/>
              <w:spacing w:after="0"/>
              <w:ind w:left="100"/>
              <w:rPr>
                <w:noProof/>
              </w:rPr>
            </w:pPr>
            <w:r>
              <w:rPr>
                <w:noProof/>
              </w:rPr>
              <w:t>Correct figures</w:t>
            </w:r>
          </w:p>
        </w:tc>
      </w:tr>
      <w:tr w:rsidR="00503ED1" w14:paraId="625FD5A1" w14:textId="77777777" w:rsidTr="004412FB">
        <w:tc>
          <w:tcPr>
            <w:tcW w:w="2694" w:type="dxa"/>
            <w:gridSpan w:val="2"/>
            <w:tcBorders>
              <w:left w:val="single" w:sz="4" w:space="0" w:color="auto"/>
            </w:tcBorders>
          </w:tcPr>
          <w:p w14:paraId="360E8107" w14:textId="77777777" w:rsidR="00503ED1" w:rsidRDefault="00503ED1" w:rsidP="004412FB">
            <w:pPr>
              <w:pStyle w:val="CRCoverPage"/>
              <w:spacing w:after="0"/>
              <w:rPr>
                <w:b/>
                <w:i/>
                <w:noProof/>
                <w:sz w:val="8"/>
                <w:szCs w:val="8"/>
              </w:rPr>
            </w:pPr>
          </w:p>
        </w:tc>
        <w:tc>
          <w:tcPr>
            <w:tcW w:w="6946" w:type="dxa"/>
            <w:gridSpan w:val="9"/>
            <w:tcBorders>
              <w:right w:val="single" w:sz="4" w:space="0" w:color="auto"/>
            </w:tcBorders>
          </w:tcPr>
          <w:p w14:paraId="6578B25F" w14:textId="77777777" w:rsidR="00503ED1" w:rsidRDefault="00503ED1" w:rsidP="004412FB">
            <w:pPr>
              <w:pStyle w:val="CRCoverPage"/>
              <w:spacing w:after="0"/>
              <w:rPr>
                <w:noProof/>
                <w:sz w:val="8"/>
                <w:szCs w:val="8"/>
              </w:rPr>
            </w:pPr>
          </w:p>
        </w:tc>
      </w:tr>
      <w:tr w:rsidR="00503ED1" w14:paraId="7B2946F1" w14:textId="77777777" w:rsidTr="004412FB">
        <w:tc>
          <w:tcPr>
            <w:tcW w:w="2694" w:type="dxa"/>
            <w:gridSpan w:val="2"/>
            <w:tcBorders>
              <w:left w:val="single" w:sz="4" w:space="0" w:color="auto"/>
              <w:bottom w:val="single" w:sz="4" w:space="0" w:color="auto"/>
            </w:tcBorders>
          </w:tcPr>
          <w:p w14:paraId="119369A4" w14:textId="77777777" w:rsidR="00503ED1" w:rsidRDefault="00503ED1" w:rsidP="004412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87E7C" w14:textId="5AF6766D" w:rsidR="00503ED1" w:rsidRDefault="00331BDF" w:rsidP="004412FB">
            <w:pPr>
              <w:pStyle w:val="CRCoverPage"/>
              <w:spacing w:after="0"/>
              <w:ind w:left="100"/>
              <w:rPr>
                <w:noProof/>
              </w:rPr>
            </w:pPr>
            <w:r>
              <w:rPr>
                <w:noProof/>
              </w:rPr>
              <w:t>Wrong figures in 23.015</w:t>
            </w:r>
          </w:p>
        </w:tc>
      </w:tr>
      <w:tr w:rsidR="00503ED1" w14:paraId="453FFCD9" w14:textId="77777777" w:rsidTr="004412FB">
        <w:tc>
          <w:tcPr>
            <w:tcW w:w="2694" w:type="dxa"/>
            <w:gridSpan w:val="2"/>
          </w:tcPr>
          <w:p w14:paraId="79937AF7" w14:textId="77777777" w:rsidR="00503ED1" w:rsidRDefault="00503ED1" w:rsidP="004412FB">
            <w:pPr>
              <w:pStyle w:val="CRCoverPage"/>
              <w:spacing w:after="0"/>
              <w:rPr>
                <w:b/>
                <w:i/>
                <w:noProof/>
                <w:sz w:val="8"/>
                <w:szCs w:val="8"/>
              </w:rPr>
            </w:pPr>
          </w:p>
        </w:tc>
        <w:tc>
          <w:tcPr>
            <w:tcW w:w="6946" w:type="dxa"/>
            <w:gridSpan w:val="9"/>
          </w:tcPr>
          <w:p w14:paraId="29E159D5" w14:textId="77777777" w:rsidR="00503ED1" w:rsidRDefault="00503ED1" w:rsidP="004412FB">
            <w:pPr>
              <w:pStyle w:val="CRCoverPage"/>
              <w:spacing w:after="0"/>
              <w:rPr>
                <w:noProof/>
                <w:sz w:val="8"/>
                <w:szCs w:val="8"/>
              </w:rPr>
            </w:pPr>
          </w:p>
        </w:tc>
      </w:tr>
      <w:tr w:rsidR="00503ED1" w14:paraId="7436AF35" w14:textId="77777777" w:rsidTr="004412FB">
        <w:tc>
          <w:tcPr>
            <w:tcW w:w="2694" w:type="dxa"/>
            <w:gridSpan w:val="2"/>
            <w:tcBorders>
              <w:top w:val="single" w:sz="4" w:space="0" w:color="auto"/>
              <w:left w:val="single" w:sz="4" w:space="0" w:color="auto"/>
            </w:tcBorders>
          </w:tcPr>
          <w:p w14:paraId="42D3DAB6" w14:textId="77777777" w:rsidR="00503ED1" w:rsidRDefault="00503ED1" w:rsidP="004412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7A55B4" w14:textId="00331C40" w:rsidR="00503ED1" w:rsidRDefault="00C72A36" w:rsidP="004412FB">
            <w:pPr>
              <w:pStyle w:val="CRCoverPage"/>
              <w:spacing w:after="0"/>
              <w:ind w:left="100"/>
              <w:rPr>
                <w:noProof/>
              </w:rPr>
            </w:pPr>
            <w:r>
              <w:rPr>
                <w:noProof/>
              </w:rPr>
              <w:t>2.1.1, 2.1.2, 2.2.2, 2.3.1, 2.3.2, 2.4.2, 2.5.1, 2.5A.1, 2.5B.1, 2.6.2, 2.6A.1, 2.6B.1, 2.6C.1, 2.7.1, 2.8.1, 2.8.2, 2.8.3, 2.8.4, 2.9.3</w:t>
            </w:r>
          </w:p>
        </w:tc>
      </w:tr>
      <w:tr w:rsidR="00503ED1" w14:paraId="4BB7BB1D" w14:textId="77777777" w:rsidTr="004412FB">
        <w:tc>
          <w:tcPr>
            <w:tcW w:w="2694" w:type="dxa"/>
            <w:gridSpan w:val="2"/>
            <w:tcBorders>
              <w:left w:val="single" w:sz="4" w:space="0" w:color="auto"/>
            </w:tcBorders>
          </w:tcPr>
          <w:p w14:paraId="70EC75C5" w14:textId="77777777" w:rsidR="00503ED1" w:rsidRDefault="00503ED1" w:rsidP="004412FB">
            <w:pPr>
              <w:pStyle w:val="CRCoverPage"/>
              <w:spacing w:after="0"/>
              <w:rPr>
                <w:b/>
                <w:i/>
                <w:noProof/>
                <w:sz w:val="8"/>
                <w:szCs w:val="8"/>
              </w:rPr>
            </w:pPr>
          </w:p>
        </w:tc>
        <w:tc>
          <w:tcPr>
            <w:tcW w:w="6946" w:type="dxa"/>
            <w:gridSpan w:val="9"/>
            <w:tcBorders>
              <w:right w:val="single" w:sz="4" w:space="0" w:color="auto"/>
            </w:tcBorders>
          </w:tcPr>
          <w:p w14:paraId="3A6EE799" w14:textId="77777777" w:rsidR="00503ED1" w:rsidRDefault="00503ED1" w:rsidP="004412FB">
            <w:pPr>
              <w:pStyle w:val="CRCoverPage"/>
              <w:spacing w:after="0"/>
              <w:rPr>
                <w:noProof/>
                <w:sz w:val="8"/>
                <w:szCs w:val="8"/>
              </w:rPr>
            </w:pPr>
          </w:p>
        </w:tc>
      </w:tr>
      <w:tr w:rsidR="00503ED1" w14:paraId="594126A7" w14:textId="77777777" w:rsidTr="004412FB">
        <w:tc>
          <w:tcPr>
            <w:tcW w:w="2694" w:type="dxa"/>
            <w:gridSpan w:val="2"/>
            <w:tcBorders>
              <w:left w:val="single" w:sz="4" w:space="0" w:color="auto"/>
            </w:tcBorders>
          </w:tcPr>
          <w:p w14:paraId="62921BE7" w14:textId="77777777" w:rsidR="00503ED1" w:rsidRDefault="00503ED1" w:rsidP="004412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455AFE" w14:textId="77777777" w:rsidR="00503ED1" w:rsidRDefault="00503ED1" w:rsidP="004412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C06F3A" w14:textId="77777777" w:rsidR="00503ED1" w:rsidRDefault="00503ED1" w:rsidP="004412FB">
            <w:pPr>
              <w:pStyle w:val="CRCoverPage"/>
              <w:spacing w:after="0"/>
              <w:jc w:val="center"/>
              <w:rPr>
                <w:b/>
                <w:caps/>
                <w:noProof/>
              </w:rPr>
            </w:pPr>
            <w:r>
              <w:rPr>
                <w:b/>
                <w:caps/>
                <w:noProof/>
              </w:rPr>
              <w:t>N</w:t>
            </w:r>
          </w:p>
        </w:tc>
        <w:tc>
          <w:tcPr>
            <w:tcW w:w="2977" w:type="dxa"/>
            <w:gridSpan w:val="4"/>
          </w:tcPr>
          <w:p w14:paraId="7E7803AB" w14:textId="77777777" w:rsidR="00503ED1" w:rsidRDefault="00503ED1" w:rsidP="004412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31C436" w14:textId="77777777" w:rsidR="00503ED1" w:rsidRDefault="00503ED1" w:rsidP="004412FB">
            <w:pPr>
              <w:pStyle w:val="CRCoverPage"/>
              <w:spacing w:after="0"/>
              <w:ind w:left="99"/>
              <w:rPr>
                <w:noProof/>
              </w:rPr>
            </w:pPr>
          </w:p>
        </w:tc>
      </w:tr>
      <w:tr w:rsidR="00503ED1" w14:paraId="34B3C34B" w14:textId="77777777" w:rsidTr="004412FB">
        <w:tc>
          <w:tcPr>
            <w:tcW w:w="2694" w:type="dxa"/>
            <w:gridSpan w:val="2"/>
            <w:tcBorders>
              <w:left w:val="single" w:sz="4" w:space="0" w:color="auto"/>
            </w:tcBorders>
          </w:tcPr>
          <w:p w14:paraId="3374C91C" w14:textId="77777777" w:rsidR="00503ED1" w:rsidRDefault="00503ED1" w:rsidP="004412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53F4FD" w14:textId="77777777" w:rsidR="00503ED1" w:rsidRDefault="00503ED1" w:rsidP="00441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EA6222" w14:textId="77777777" w:rsidR="00503ED1" w:rsidRDefault="00503ED1" w:rsidP="004412FB">
            <w:pPr>
              <w:pStyle w:val="CRCoverPage"/>
              <w:spacing w:after="0"/>
              <w:jc w:val="center"/>
              <w:rPr>
                <w:b/>
                <w:caps/>
                <w:noProof/>
              </w:rPr>
            </w:pPr>
            <w:r>
              <w:rPr>
                <w:b/>
                <w:caps/>
                <w:noProof/>
              </w:rPr>
              <w:t>X</w:t>
            </w:r>
          </w:p>
        </w:tc>
        <w:tc>
          <w:tcPr>
            <w:tcW w:w="2977" w:type="dxa"/>
            <w:gridSpan w:val="4"/>
          </w:tcPr>
          <w:p w14:paraId="7FC36C1E" w14:textId="77777777" w:rsidR="00503ED1" w:rsidRDefault="00503ED1" w:rsidP="004412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17BCD4" w14:textId="77777777" w:rsidR="00503ED1" w:rsidRDefault="00503ED1" w:rsidP="004412FB">
            <w:pPr>
              <w:pStyle w:val="CRCoverPage"/>
              <w:spacing w:after="0"/>
              <w:ind w:left="99"/>
              <w:rPr>
                <w:noProof/>
              </w:rPr>
            </w:pPr>
            <w:r>
              <w:rPr>
                <w:noProof/>
              </w:rPr>
              <w:t xml:space="preserve">TS/TR ... CR ... </w:t>
            </w:r>
          </w:p>
        </w:tc>
      </w:tr>
      <w:tr w:rsidR="00503ED1" w14:paraId="307DE648" w14:textId="77777777" w:rsidTr="004412FB">
        <w:tc>
          <w:tcPr>
            <w:tcW w:w="2694" w:type="dxa"/>
            <w:gridSpan w:val="2"/>
            <w:tcBorders>
              <w:left w:val="single" w:sz="4" w:space="0" w:color="auto"/>
            </w:tcBorders>
          </w:tcPr>
          <w:p w14:paraId="6F57E983" w14:textId="77777777" w:rsidR="00503ED1" w:rsidRDefault="00503ED1" w:rsidP="004412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A63B8E" w14:textId="77777777" w:rsidR="00503ED1" w:rsidRDefault="00503ED1" w:rsidP="00441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77EE4" w14:textId="77777777" w:rsidR="00503ED1" w:rsidRDefault="00503ED1" w:rsidP="004412FB">
            <w:pPr>
              <w:pStyle w:val="CRCoverPage"/>
              <w:spacing w:after="0"/>
              <w:jc w:val="center"/>
              <w:rPr>
                <w:b/>
                <w:caps/>
                <w:noProof/>
              </w:rPr>
            </w:pPr>
            <w:r>
              <w:rPr>
                <w:b/>
                <w:caps/>
                <w:noProof/>
              </w:rPr>
              <w:t>X</w:t>
            </w:r>
          </w:p>
        </w:tc>
        <w:tc>
          <w:tcPr>
            <w:tcW w:w="2977" w:type="dxa"/>
            <w:gridSpan w:val="4"/>
          </w:tcPr>
          <w:p w14:paraId="2FDBD588" w14:textId="77777777" w:rsidR="00503ED1" w:rsidRDefault="00503ED1" w:rsidP="004412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9BA10B" w14:textId="77777777" w:rsidR="00503ED1" w:rsidRDefault="00503ED1" w:rsidP="004412FB">
            <w:pPr>
              <w:pStyle w:val="CRCoverPage"/>
              <w:spacing w:after="0"/>
              <w:ind w:left="99"/>
              <w:rPr>
                <w:noProof/>
              </w:rPr>
            </w:pPr>
            <w:r>
              <w:rPr>
                <w:noProof/>
              </w:rPr>
              <w:t xml:space="preserve">TS/TR ... CR ... </w:t>
            </w:r>
          </w:p>
        </w:tc>
      </w:tr>
      <w:tr w:rsidR="00503ED1" w14:paraId="7156AAA6" w14:textId="77777777" w:rsidTr="004412FB">
        <w:tc>
          <w:tcPr>
            <w:tcW w:w="2694" w:type="dxa"/>
            <w:gridSpan w:val="2"/>
            <w:tcBorders>
              <w:left w:val="single" w:sz="4" w:space="0" w:color="auto"/>
            </w:tcBorders>
          </w:tcPr>
          <w:p w14:paraId="68F83657" w14:textId="77777777" w:rsidR="00503ED1" w:rsidRDefault="00503ED1" w:rsidP="004412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498DD0" w14:textId="77777777" w:rsidR="00503ED1" w:rsidRDefault="00503ED1" w:rsidP="00441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20EBF" w14:textId="77777777" w:rsidR="00503ED1" w:rsidRDefault="00503ED1" w:rsidP="004412FB">
            <w:pPr>
              <w:pStyle w:val="CRCoverPage"/>
              <w:spacing w:after="0"/>
              <w:jc w:val="center"/>
              <w:rPr>
                <w:b/>
                <w:caps/>
                <w:noProof/>
              </w:rPr>
            </w:pPr>
            <w:r>
              <w:rPr>
                <w:b/>
                <w:caps/>
                <w:noProof/>
              </w:rPr>
              <w:t>X</w:t>
            </w:r>
          </w:p>
        </w:tc>
        <w:tc>
          <w:tcPr>
            <w:tcW w:w="2977" w:type="dxa"/>
            <w:gridSpan w:val="4"/>
          </w:tcPr>
          <w:p w14:paraId="328C9958" w14:textId="77777777" w:rsidR="00503ED1" w:rsidRDefault="00503ED1" w:rsidP="004412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E38448" w14:textId="77777777" w:rsidR="00503ED1" w:rsidRDefault="00503ED1" w:rsidP="004412FB">
            <w:pPr>
              <w:pStyle w:val="CRCoverPage"/>
              <w:spacing w:after="0"/>
              <w:ind w:left="99"/>
              <w:rPr>
                <w:noProof/>
              </w:rPr>
            </w:pPr>
            <w:r>
              <w:rPr>
                <w:noProof/>
              </w:rPr>
              <w:t xml:space="preserve">TS/TR ... CR ... </w:t>
            </w:r>
          </w:p>
        </w:tc>
      </w:tr>
      <w:tr w:rsidR="00503ED1" w14:paraId="24074DF1" w14:textId="77777777" w:rsidTr="004412FB">
        <w:tc>
          <w:tcPr>
            <w:tcW w:w="2694" w:type="dxa"/>
            <w:gridSpan w:val="2"/>
            <w:tcBorders>
              <w:left w:val="single" w:sz="4" w:space="0" w:color="auto"/>
            </w:tcBorders>
          </w:tcPr>
          <w:p w14:paraId="24DDA31C" w14:textId="77777777" w:rsidR="00503ED1" w:rsidRDefault="00503ED1" w:rsidP="004412FB">
            <w:pPr>
              <w:pStyle w:val="CRCoverPage"/>
              <w:spacing w:after="0"/>
              <w:rPr>
                <w:b/>
                <w:i/>
                <w:noProof/>
              </w:rPr>
            </w:pPr>
          </w:p>
        </w:tc>
        <w:tc>
          <w:tcPr>
            <w:tcW w:w="6946" w:type="dxa"/>
            <w:gridSpan w:val="9"/>
            <w:tcBorders>
              <w:right w:val="single" w:sz="4" w:space="0" w:color="auto"/>
            </w:tcBorders>
          </w:tcPr>
          <w:p w14:paraId="65C725F0" w14:textId="77777777" w:rsidR="00503ED1" w:rsidRDefault="00503ED1" w:rsidP="004412FB">
            <w:pPr>
              <w:pStyle w:val="CRCoverPage"/>
              <w:spacing w:after="0"/>
              <w:rPr>
                <w:noProof/>
              </w:rPr>
            </w:pPr>
          </w:p>
        </w:tc>
      </w:tr>
      <w:tr w:rsidR="00503ED1" w14:paraId="0211CDFB" w14:textId="77777777" w:rsidTr="004412FB">
        <w:tc>
          <w:tcPr>
            <w:tcW w:w="2694" w:type="dxa"/>
            <w:gridSpan w:val="2"/>
            <w:tcBorders>
              <w:left w:val="single" w:sz="4" w:space="0" w:color="auto"/>
              <w:bottom w:val="single" w:sz="4" w:space="0" w:color="auto"/>
            </w:tcBorders>
          </w:tcPr>
          <w:p w14:paraId="4745E3A7" w14:textId="77777777" w:rsidR="00503ED1" w:rsidRDefault="00503ED1" w:rsidP="004412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3B53FC" w14:textId="7A68FD81" w:rsidR="00503ED1" w:rsidRDefault="00503ED1" w:rsidP="004412FB">
            <w:pPr>
              <w:pStyle w:val="CRCoverPage"/>
              <w:spacing w:after="0"/>
              <w:ind w:left="100"/>
              <w:rPr>
                <w:noProof/>
              </w:rPr>
            </w:pPr>
          </w:p>
        </w:tc>
      </w:tr>
      <w:tr w:rsidR="00503ED1" w:rsidRPr="008863B9" w14:paraId="69B49A7C" w14:textId="77777777" w:rsidTr="004412FB">
        <w:tc>
          <w:tcPr>
            <w:tcW w:w="2694" w:type="dxa"/>
            <w:gridSpan w:val="2"/>
            <w:tcBorders>
              <w:top w:val="single" w:sz="4" w:space="0" w:color="auto"/>
              <w:bottom w:val="single" w:sz="4" w:space="0" w:color="auto"/>
            </w:tcBorders>
          </w:tcPr>
          <w:p w14:paraId="0017CB16" w14:textId="77777777" w:rsidR="00503ED1" w:rsidRPr="008863B9" w:rsidRDefault="00503ED1" w:rsidP="004412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D6C79D" w14:textId="77777777" w:rsidR="00503ED1" w:rsidRPr="008863B9" w:rsidRDefault="00503ED1" w:rsidP="004412FB">
            <w:pPr>
              <w:pStyle w:val="CRCoverPage"/>
              <w:spacing w:after="0"/>
              <w:ind w:left="100"/>
              <w:rPr>
                <w:noProof/>
                <w:sz w:val="8"/>
                <w:szCs w:val="8"/>
              </w:rPr>
            </w:pPr>
          </w:p>
        </w:tc>
      </w:tr>
      <w:tr w:rsidR="00503ED1" w14:paraId="1B50FFBF" w14:textId="77777777" w:rsidTr="004412FB">
        <w:tc>
          <w:tcPr>
            <w:tcW w:w="2694" w:type="dxa"/>
            <w:gridSpan w:val="2"/>
            <w:tcBorders>
              <w:top w:val="single" w:sz="4" w:space="0" w:color="auto"/>
              <w:left w:val="single" w:sz="4" w:space="0" w:color="auto"/>
              <w:bottom w:val="single" w:sz="4" w:space="0" w:color="auto"/>
            </w:tcBorders>
          </w:tcPr>
          <w:p w14:paraId="509768B7" w14:textId="77777777" w:rsidR="00503ED1" w:rsidRDefault="00503ED1" w:rsidP="004412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991895" w14:textId="77777777" w:rsidR="00503ED1" w:rsidRDefault="00503ED1" w:rsidP="004412FB">
            <w:pPr>
              <w:pStyle w:val="CRCoverPage"/>
              <w:spacing w:after="0"/>
              <w:ind w:left="100"/>
              <w:rPr>
                <w:noProof/>
              </w:rPr>
            </w:pPr>
          </w:p>
        </w:tc>
      </w:tr>
    </w:tbl>
    <w:p w14:paraId="0D700048" w14:textId="77777777" w:rsidR="00503ED1" w:rsidRDefault="00503ED1" w:rsidP="00503ED1">
      <w:pPr>
        <w:pStyle w:val="CRCoverPage"/>
        <w:spacing w:after="0"/>
        <w:rPr>
          <w:noProof/>
          <w:sz w:val="8"/>
          <w:szCs w:val="8"/>
        </w:rPr>
      </w:pPr>
    </w:p>
    <w:p w14:paraId="1CC77EFC" w14:textId="77777777" w:rsidR="00503ED1" w:rsidRDefault="00503ED1" w:rsidP="00503ED1">
      <w:pPr>
        <w:rPr>
          <w:noProof/>
        </w:rPr>
        <w:sectPr w:rsidR="00503ED1">
          <w:headerReference w:type="even" r:id="rId12"/>
          <w:footnotePr>
            <w:numRestart w:val="eachSect"/>
          </w:footnotePr>
          <w:pgSz w:w="11907" w:h="16840" w:code="9"/>
          <w:pgMar w:top="1418" w:right="1134" w:bottom="1134" w:left="1134" w:header="680" w:footer="567" w:gutter="0"/>
          <w:cols w:space="720"/>
        </w:sectPr>
      </w:pPr>
    </w:p>
    <w:p w14:paraId="2C5F3F32" w14:textId="77777777" w:rsidR="00503ED1" w:rsidRDefault="00503ED1" w:rsidP="00503E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CDA10B" w14:textId="77777777" w:rsidR="00AF61C8" w:rsidRDefault="00AF61C8" w:rsidP="00AF61C8">
      <w:pPr>
        <w:pStyle w:val="Heading3"/>
      </w:pPr>
      <w:bookmarkStart w:id="18" w:name="_Toc533155115"/>
      <w:bookmarkStart w:id="19" w:name="_Toc95825994"/>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t>2.1.1</w:t>
      </w:r>
      <w:r>
        <w:tab/>
        <w:t>Application or Change of Barring in the HLR</w:t>
      </w:r>
      <w:bookmarkEnd w:id="18"/>
      <w:bookmarkEnd w:id="19"/>
    </w:p>
    <w:p w14:paraId="24A7DF9D" w14:textId="77777777" w:rsidR="00AF61C8" w:rsidRDefault="00AF61C8" w:rsidP="00AF61C8">
      <w:r>
        <w:t xml:space="preserve">If barring of outgoing calls or mobile originated short messages is applied to a subscription (or existing barring of outgoing calls or mobile originated short messages is modified or removed) by administrative action in the HLR, the HLR will update the subscription information accordingly, and transfer the updated subscription information to the VLR and the SGSN using one or more Insert Subscriber Data operations, as shown in figure </w:t>
      </w:r>
      <w:r>
        <w:rPr>
          <w:rFonts w:hint="eastAsia"/>
        </w:rPr>
        <w:t>2.1.1/</w:t>
      </w:r>
      <w:r>
        <w:t>1.</w:t>
      </w:r>
    </w:p>
    <w:p w14:paraId="573A61DA" w14:textId="77777777" w:rsidR="00AF61C8" w:rsidRDefault="00AF61C8" w:rsidP="00AF61C8">
      <w:r>
        <w:t>If operator specific barring is applied to a subscription (or existing operator specific barring is modified or removed) by administrative action in the HLR, the HLR will update the subscription information accordingly. If the mobile subscriber is registered in the home PLMN, the HLR will transfer the updated subscription information to the VLR and the SGSN using one or more Insert Subscriber Data operations, as shown in figure</w:t>
      </w:r>
      <w:r>
        <w:rPr>
          <w:rFonts w:hint="eastAsia"/>
        </w:rPr>
        <w:t>2.1.1/</w:t>
      </w:r>
      <w:r>
        <w:t xml:space="preserve"> 1.</w:t>
      </w:r>
    </w:p>
    <w:p w14:paraId="75C8BD89" w14:textId="77777777" w:rsidR="00AF61C8" w:rsidRDefault="00AF61C8" w:rsidP="00AF61C8">
      <w:r>
        <w:t>If the VPLMN does not support Operator Determined Barring of outgoing calls, the VLR and the SGSN shall indicate this in the acknowledgement of the Insert Subscriber Data message. The HLR shall then, as an operator option, apply the Outgoing Calls Barred supplementary service, apply barring of roaming as described in clause 2.3 or take any other action decided by the operator of the HPLMN.</w:t>
      </w:r>
    </w:p>
    <w:p w14:paraId="311C2CB4" w14:textId="77777777" w:rsidR="00AF61C8" w:rsidRDefault="00AF61C8" w:rsidP="00AF61C8">
      <w:pPr>
        <w:pBdr>
          <w:top w:val="single" w:sz="6" w:space="0" w:color="000000"/>
          <w:left w:val="single" w:sz="6" w:space="0" w:color="000000"/>
          <w:right w:val="single" w:sz="6" w:space="0" w:color="000000"/>
        </w:pBdr>
        <w:tabs>
          <w:tab w:val="center" w:pos="720"/>
          <w:tab w:val="center" w:pos="3024"/>
          <w:tab w:val="center" w:pos="5904"/>
          <w:tab w:val="center" w:pos="8208"/>
        </w:tabs>
        <w:rPr>
          <w:b/>
          <w:sz w:val="24"/>
        </w:rPr>
      </w:pPr>
      <w:r>
        <w:rPr>
          <w:rFonts w:ascii="Courier New" w:hAnsi="Courier New"/>
          <w:b/>
          <w:sz w:val="24"/>
        </w:rPr>
        <w:tab/>
      </w:r>
      <w:r>
        <w:rPr>
          <w:b/>
          <w:sz w:val="24"/>
        </w:rPr>
        <w:t>MS</w:t>
      </w:r>
      <w:r>
        <w:rPr>
          <w:rFonts w:ascii="Courier New" w:hAnsi="Courier New"/>
          <w:b/>
          <w:sz w:val="24"/>
        </w:rPr>
        <w:tab/>
      </w:r>
      <w:r>
        <w:rPr>
          <w:b/>
          <w:sz w:val="24"/>
        </w:rPr>
        <w:t>MSC</w:t>
      </w:r>
      <w:r>
        <w:rPr>
          <w:rFonts w:ascii="Courier New" w:hAnsi="Courier New"/>
          <w:b/>
          <w:sz w:val="24"/>
        </w:rPr>
        <w:tab/>
      </w:r>
      <w:r>
        <w:rPr>
          <w:b/>
          <w:sz w:val="24"/>
        </w:rPr>
        <w:t>VLR or SGSN</w:t>
      </w:r>
      <w:r>
        <w:rPr>
          <w:rFonts w:ascii="Courier New" w:hAnsi="Courier New"/>
          <w:b/>
          <w:sz w:val="24"/>
        </w:rPr>
        <w:tab/>
      </w:r>
      <w:r>
        <w:rPr>
          <w:b/>
          <w:sz w:val="24"/>
        </w:rPr>
        <w:t>HLR</w:t>
      </w:r>
      <w:r>
        <w:rPr>
          <w:rFonts w:ascii="Courier New" w:hAnsi="Courier New"/>
          <w:b/>
          <w:sz w:val="24"/>
        </w:rPr>
        <w:br/>
      </w:r>
      <w:r>
        <w:rPr>
          <w:u w:val="single"/>
        </w:rPr>
        <w:t xml:space="preserve">ODB of outgoing calls applied, modified or </w:t>
      </w:r>
      <w:proofErr w:type="gramStart"/>
      <w:r>
        <w:rPr>
          <w:u w:val="single"/>
        </w:rPr>
        <w:t>removed</w:t>
      </w:r>
      <w:proofErr w:type="gramEnd"/>
    </w:p>
    <w:p w14:paraId="20EBB9A7" w14:textId="2445E650" w:rsidR="00AF61C8" w:rsidRDefault="00AF61C8" w:rsidP="00AF61C8">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r>
        <w:tab/>
      </w:r>
      <w:ins w:id="20" w:author="Ulrich Wiehe" w:date="2023-10-18T15:40:00Z">
        <w:r>
          <w:tab/>
        </w:r>
      </w:ins>
      <w:r>
        <w:t>Insert</w:t>
      </w:r>
      <w:r>
        <w:br/>
      </w:r>
      <w:r>
        <w:tab/>
      </w:r>
      <w:r>
        <w:tab/>
      </w:r>
      <w:ins w:id="21" w:author="Ulrich Wiehe" w:date="2023-10-18T15:40:00Z">
        <w:r>
          <w:tab/>
        </w:r>
      </w:ins>
      <w:r>
        <w:t>Subscriber</w:t>
      </w:r>
      <w:r>
        <w:br/>
      </w:r>
      <w:r>
        <w:tab/>
      </w:r>
      <w:r>
        <w:tab/>
      </w:r>
      <w:ins w:id="22" w:author="Ulrich Wiehe" w:date="2023-10-18T15:40:00Z">
        <w:r>
          <w:tab/>
        </w:r>
      </w:ins>
      <w:r>
        <w:t>&lt;-----------</w:t>
      </w:r>
      <w:r>
        <w:br/>
      </w:r>
      <w:r>
        <w:tab/>
      </w:r>
      <w:r>
        <w:tab/>
      </w:r>
      <w:ins w:id="23" w:author="Ulrich Wiehe" w:date="2023-10-18T15:40:00Z">
        <w:r>
          <w:tab/>
        </w:r>
      </w:ins>
      <w:r>
        <w:t>data</w:t>
      </w:r>
      <w:r>
        <w:br/>
      </w:r>
      <w:r>
        <w:rPr>
          <w:rFonts w:ascii="Courier New" w:hAnsi="Courier New"/>
        </w:rPr>
        <w:br/>
      </w:r>
    </w:p>
    <w:p w14:paraId="0E3E015B" w14:textId="77777777" w:rsidR="00AF61C8" w:rsidRDefault="00AF61C8" w:rsidP="00AF61C8">
      <w:pPr>
        <w:pBdr>
          <w:left w:val="single" w:sz="6" w:space="0" w:color="000000"/>
          <w:bottom w:val="single" w:sz="6" w:space="0" w:color="000000"/>
          <w:right w:val="single" w:sz="6" w:space="0" w:color="000000"/>
        </w:pBdr>
        <w:rPr>
          <w:rFonts w:ascii="Courier New" w:hAnsi="Courier New"/>
        </w:rPr>
      </w:pPr>
      <w:bookmarkStart w:id="24" w:name="_PERM_MCCTEMPBM_CRPT00890000___7"/>
    </w:p>
    <w:bookmarkEnd w:id="24"/>
    <w:p w14:paraId="7BC6B0AF" w14:textId="77777777" w:rsidR="00AF61C8" w:rsidRDefault="00AF61C8" w:rsidP="00AF61C8">
      <w:pPr>
        <w:pStyle w:val="TF"/>
      </w:pPr>
      <w:r>
        <w:t xml:space="preserve">Figure </w:t>
      </w:r>
      <w:r>
        <w:rPr>
          <w:rFonts w:hint="eastAsia"/>
        </w:rPr>
        <w:t>2.1.1/</w:t>
      </w:r>
      <w:r>
        <w:t>1: Transfer of updated subscription information to VLR or SGSN</w:t>
      </w:r>
    </w:p>
    <w:p w14:paraId="689D3C31" w14:textId="77777777" w:rsidR="00AF61C8" w:rsidRDefault="00AF61C8" w:rsidP="00AF61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BBB35B" w14:textId="77777777" w:rsidR="00117D54" w:rsidRDefault="00117D54" w:rsidP="00117D54">
      <w:pPr>
        <w:pStyle w:val="Heading3"/>
      </w:pPr>
      <w:bookmarkStart w:id="25" w:name="_Toc533155116"/>
      <w:bookmarkStart w:id="26" w:name="_Toc95825995"/>
      <w:r>
        <w:t>2.1.2</w:t>
      </w:r>
      <w:r>
        <w:tab/>
        <w:t>Invocation of Barring</w:t>
      </w:r>
      <w:bookmarkEnd w:id="25"/>
      <w:bookmarkEnd w:id="26"/>
    </w:p>
    <w:p w14:paraId="16DC7690" w14:textId="77777777" w:rsidR="00117D54" w:rsidRDefault="00117D54" w:rsidP="00117D54">
      <w:r>
        <w:t>Barring of outgoing calls or mobile originated short messages is invoked in the VLR. If the VLR receives a request for subscription information for an outgoing call or mobile originated short message which is prohibited by Operator Determined Barring, the VLR will return a negative response to the request for subscription information, with an appropriate error indication. The MSC may relay this error indication via the BSS</w:t>
      </w:r>
      <w:r>
        <w:rPr>
          <w:rFonts w:hint="eastAsia"/>
        </w:rPr>
        <w:t>/RNS</w:t>
      </w:r>
      <w:r>
        <w:t xml:space="preserve"> to the mobile station over the radio path, or (in the case of an outgoing call) may connect the mobile station to an address to be determined by the network operator.</w:t>
      </w:r>
    </w:p>
    <w:p w14:paraId="22BD3740" w14:textId="77777777" w:rsidR="00117D54" w:rsidRDefault="00117D54" w:rsidP="00117D54">
      <w:r>
        <w:t>Barring of mobile originated short messages is invoked in the SGSN. If the SGSN receives a request for a mobile originated short message which is prohibited by Operator Determined Barring, the SGSN will return a negative response to the request with an appropriate error indication via the BSS</w:t>
      </w:r>
      <w:r>
        <w:rPr>
          <w:rFonts w:hint="eastAsia"/>
        </w:rPr>
        <w:t>/RNS</w:t>
      </w:r>
      <w:r>
        <w:t xml:space="preserve"> to the mobile station over the radio path.</w:t>
      </w:r>
    </w:p>
    <w:p w14:paraId="4FFD49EC" w14:textId="77777777" w:rsidR="00117D54" w:rsidRDefault="00117D54" w:rsidP="00117D54">
      <w:r>
        <w:t xml:space="preserve">Barring of all international calls, barring of all international calls except those directed to the home PLMN country, barring of all premium rate (information) </w:t>
      </w:r>
      <w:proofErr w:type="gramStart"/>
      <w:r>
        <w:t>calls</w:t>
      </w:r>
      <w:proofErr w:type="gramEnd"/>
      <w:r>
        <w:t xml:space="preserve"> or barring of all premium rate (entertainment) calls requires the VLR or the SGSN to analyse the called number to determine whether the requested call is barred.</w:t>
      </w:r>
    </w:p>
    <w:p w14:paraId="4309BB00" w14:textId="77777777" w:rsidR="00117D54" w:rsidRDefault="00117D54" w:rsidP="00117D54">
      <w:r>
        <w:t>Barring of all outgoing calls when roaming outside the home PLMN country requires the HLR to determine whether a request for location updating originates from a PLMN outside the home PLMN country. If the request does originate from a PLMN outside the home PLMN country, the HLR will transfer subscription information to the requesting node to indicate that the mobile station is subject to barring of all outgoing calls.</w:t>
      </w:r>
    </w:p>
    <w:p w14:paraId="6757C7CA" w14:textId="77777777" w:rsidR="00117D54" w:rsidRDefault="00117D54" w:rsidP="00117D54">
      <w:r>
        <w:t xml:space="preserve">Operator Specific Barring may apply to outgoing or incoming calls, or mobile originated or mobile terminated short messages; if it applies to outgoing calls or mobile originated short messages, it is invoked in the VLR or the SGSN, as </w:t>
      </w:r>
      <w:r>
        <w:lastRenderedPageBreak/>
        <w:t>described above. If the barring applies to calls directed to a specific class of destination, the called number must be analysed to determine whether the requested call is barred.</w:t>
      </w:r>
    </w:p>
    <w:p w14:paraId="2D987397" w14:textId="77777777" w:rsidR="00117D54" w:rsidRDefault="00117D54" w:rsidP="00117D54">
      <w:pPr>
        <w:keepLines/>
      </w:pPr>
      <w:r>
        <w:t xml:space="preserve">Indicative message flow diagrams for the handling of Operator Determined Barring of outgoing calls or mobile originated short messages are given in figures </w:t>
      </w:r>
      <w:r>
        <w:rPr>
          <w:rFonts w:hint="eastAsia"/>
        </w:rPr>
        <w:t>2.1.2/1</w:t>
      </w:r>
      <w:r>
        <w:t xml:space="preserve"> and </w:t>
      </w:r>
      <w:r>
        <w:rPr>
          <w:rFonts w:hint="eastAsia"/>
        </w:rPr>
        <w:t>2.1.2/2</w:t>
      </w:r>
      <w:r>
        <w:t>. For the case where the mobile station is connected to an address determined by the network operator, this address is assumed to be directly connected to the MSC, so that no inter-MSC signalling is required.</w:t>
      </w:r>
    </w:p>
    <w:p w14:paraId="4C972E36" w14:textId="77777777" w:rsidR="00117D54" w:rsidRDefault="00117D54" w:rsidP="00117D54">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w:t>
      </w:r>
      <w:r>
        <w:rPr>
          <w:b/>
          <w:sz w:val="24"/>
        </w:rPr>
        <w:br/>
      </w:r>
      <w:r>
        <w:rPr>
          <w:u w:val="single"/>
        </w:rPr>
        <w:t xml:space="preserve">Outgoing call or MO SMS request barred because of </w:t>
      </w:r>
      <w:proofErr w:type="gramStart"/>
      <w:r>
        <w:rPr>
          <w:u w:val="single"/>
        </w:rPr>
        <w:t>ODB</w:t>
      </w:r>
      <w:proofErr w:type="gramEnd"/>
    </w:p>
    <w:p w14:paraId="5ED4BCF6" w14:textId="25396625" w:rsidR="00117D54" w:rsidRDefault="00117D54" w:rsidP="00117D54">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O/G Request</w:t>
      </w:r>
      <w:r>
        <w:br/>
      </w:r>
      <w:r>
        <w:tab/>
        <w:t>-----------------&gt;</w:t>
      </w:r>
      <w:r>
        <w:br/>
      </w:r>
      <w:r>
        <w:tab/>
      </w:r>
      <w:ins w:id="27" w:author="Ulrich Wiehe" w:date="2023-10-18T15:45:00Z">
        <w:r>
          <w:tab/>
        </w:r>
      </w:ins>
      <w:r>
        <w:t>Send Info for</w:t>
      </w:r>
      <w:r>
        <w:br/>
      </w:r>
      <w:r>
        <w:tab/>
      </w:r>
      <w:ins w:id="28" w:author="Ulrich Wiehe" w:date="2023-10-18T15:45:00Z">
        <w:r>
          <w:tab/>
        </w:r>
      </w:ins>
      <w:r>
        <w:t>----------------&gt;</w:t>
      </w:r>
      <w:r>
        <w:br/>
      </w:r>
      <w:r>
        <w:tab/>
      </w:r>
      <w:ins w:id="29" w:author="Ulrich Wiehe" w:date="2023-10-18T15:45:00Z">
        <w:r>
          <w:tab/>
        </w:r>
      </w:ins>
      <w:r>
        <w:t>O/G Call</w:t>
      </w:r>
      <w:r>
        <w:br/>
      </w:r>
      <w:r>
        <w:br/>
      </w:r>
      <w:r>
        <w:tab/>
      </w:r>
      <w:ins w:id="30" w:author="Ulrich Wiehe" w:date="2023-10-18T15:45:00Z">
        <w:r>
          <w:tab/>
        </w:r>
      </w:ins>
      <w:r>
        <w:t>Reject</w:t>
      </w:r>
      <w:r>
        <w:br/>
      </w:r>
      <w:r>
        <w:tab/>
      </w:r>
      <w:ins w:id="31" w:author="Ulrich Wiehe" w:date="2023-10-18T15:45:00Z">
        <w:r>
          <w:tab/>
        </w:r>
      </w:ins>
      <w:r>
        <w:t>&lt;----------------</w:t>
      </w:r>
      <w:r>
        <w:br/>
      </w:r>
      <w:r>
        <w:tab/>
      </w:r>
      <w:ins w:id="32" w:author="Ulrich Wiehe" w:date="2023-10-18T15:45:00Z">
        <w:r>
          <w:tab/>
        </w:r>
      </w:ins>
      <w:r>
        <w:t>(cause)</w:t>
      </w:r>
      <w:r>
        <w:br/>
      </w:r>
      <w:r>
        <w:br/>
      </w:r>
    </w:p>
    <w:p w14:paraId="22620010" w14:textId="77777777" w:rsidR="00117D54" w:rsidRDefault="00117D54" w:rsidP="00117D54">
      <w:pPr>
        <w:keepNext/>
        <w:keepLines/>
        <w:pBdr>
          <w:left w:val="single" w:sz="6" w:space="0" w:color="000000"/>
          <w:right w:val="single" w:sz="6" w:space="0" w:color="000000"/>
        </w:pBdr>
        <w:rPr>
          <w:u w:val="single"/>
        </w:rPr>
      </w:pPr>
      <w:r>
        <w:rPr>
          <w:u w:val="single"/>
        </w:rPr>
        <w:br/>
        <w:t xml:space="preserve">Operator option: error indication returned to </w:t>
      </w:r>
      <w:proofErr w:type="gramStart"/>
      <w:r>
        <w:rPr>
          <w:u w:val="single"/>
        </w:rPr>
        <w:t>MS</w:t>
      </w:r>
      <w:proofErr w:type="gramEnd"/>
    </w:p>
    <w:p w14:paraId="24A91F5C" w14:textId="77777777" w:rsidR="00117D54" w:rsidRDefault="00117D54" w:rsidP="00117D54">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Reject</w:t>
      </w:r>
      <w:r>
        <w:br/>
      </w:r>
      <w:r>
        <w:tab/>
        <w:t>&lt;-----------------</w:t>
      </w:r>
      <w:r>
        <w:br/>
      </w:r>
      <w:r>
        <w:tab/>
        <w:t>(Cause)</w:t>
      </w:r>
    </w:p>
    <w:p w14:paraId="0724D315" w14:textId="77777777" w:rsidR="00117D54" w:rsidRDefault="00117D54" w:rsidP="00117D54">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2AC28B1F" w14:textId="77777777" w:rsidR="00117D54" w:rsidRDefault="00117D54" w:rsidP="00117D54">
      <w:pPr>
        <w:keepNext/>
        <w:keepLines/>
        <w:pBdr>
          <w:left w:val="single" w:sz="6" w:space="0" w:color="000000"/>
          <w:bottom w:val="single" w:sz="6" w:space="0" w:color="000000"/>
          <w:right w:val="single" w:sz="6" w:space="0" w:color="000000"/>
        </w:pBdr>
      </w:pPr>
    </w:p>
    <w:p w14:paraId="045FEA79" w14:textId="77777777" w:rsidR="00117D54" w:rsidRDefault="00117D54" w:rsidP="00117D54">
      <w:pPr>
        <w:pStyle w:val="TF"/>
      </w:pPr>
      <w:r>
        <w:t>Figure 2</w:t>
      </w:r>
      <w:r>
        <w:rPr>
          <w:rFonts w:hint="eastAsia"/>
        </w:rPr>
        <w:t>.1.2/1</w:t>
      </w:r>
      <w:r>
        <w:t xml:space="preserve">: Operator Determined Barring of Outgoing Calls or Mobile Originated Short Messages invocation in the </w:t>
      </w:r>
      <w:proofErr w:type="gramStart"/>
      <w:r>
        <w:t>VLR</w:t>
      </w:r>
      <w:proofErr w:type="gramEnd"/>
    </w:p>
    <w:p w14:paraId="6EB2DEFF" w14:textId="77777777" w:rsidR="00117D54" w:rsidRDefault="00117D54" w:rsidP="00117D54">
      <w:pPr>
        <w:keepNext/>
        <w:keepLines/>
        <w:pBdr>
          <w:top w:val="single" w:sz="6" w:space="1" w:color="000000"/>
          <w:left w:val="single" w:sz="6" w:space="1" w:color="000000"/>
          <w:bottom w:val="single" w:sz="6" w:space="1" w:color="000000"/>
          <w:right w:val="single" w:sz="6" w:space="1" w:color="000000"/>
        </w:pBdr>
        <w:tabs>
          <w:tab w:val="center" w:pos="709"/>
          <w:tab w:val="center" w:pos="2977"/>
        </w:tabs>
      </w:pPr>
      <w:r>
        <w:rPr>
          <w:b/>
          <w:sz w:val="24"/>
        </w:rPr>
        <w:lastRenderedPageBreak/>
        <w:tab/>
        <w:t>MS</w:t>
      </w:r>
      <w:r>
        <w:rPr>
          <w:b/>
          <w:sz w:val="24"/>
        </w:rPr>
        <w:tab/>
        <w:t>SGSN</w:t>
      </w:r>
      <w:r>
        <w:rPr>
          <w:b/>
          <w:sz w:val="24"/>
        </w:rPr>
        <w:br/>
      </w:r>
      <w:r>
        <w:rPr>
          <w:u w:val="single"/>
        </w:rPr>
        <w:t xml:space="preserve"> MO SMS request barred because of </w:t>
      </w:r>
      <w:proofErr w:type="gramStart"/>
      <w:r>
        <w:rPr>
          <w:u w:val="single"/>
        </w:rPr>
        <w:t>ODB</w:t>
      </w:r>
      <w:proofErr w:type="gramEnd"/>
    </w:p>
    <w:p w14:paraId="5F21E1EF" w14:textId="77777777" w:rsidR="00117D54" w:rsidRDefault="00117D54" w:rsidP="00117D54">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MO Short</w:t>
      </w:r>
      <w:r>
        <w:br/>
      </w:r>
      <w:r>
        <w:tab/>
        <w:t>-----------------&gt;</w:t>
      </w:r>
    </w:p>
    <w:p w14:paraId="31E56D0F" w14:textId="77777777" w:rsidR="00117D54" w:rsidRDefault="00117D54" w:rsidP="00117D54">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t>Message</w:t>
      </w:r>
    </w:p>
    <w:p w14:paraId="4995AD1E" w14:textId="77777777" w:rsidR="00117D54" w:rsidRDefault="00117D54" w:rsidP="00117D54">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br/>
      </w:r>
    </w:p>
    <w:p w14:paraId="0E1F3B7B" w14:textId="77777777" w:rsidR="00117D54" w:rsidRDefault="00117D54" w:rsidP="00117D54">
      <w:pPr>
        <w:keepNext/>
        <w:keepLines/>
        <w:pBdr>
          <w:top w:val="single" w:sz="6" w:space="1" w:color="000000"/>
          <w:left w:val="single" w:sz="6" w:space="1" w:color="000000"/>
          <w:bottom w:val="single" w:sz="6" w:space="1" w:color="000000"/>
          <w:right w:val="single" w:sz="6" w:space="1" w:color="000000"/>
        </w:pBdr>
        <w:rPr>
          <w:u w:val="single"/>
        </w:rPr>
      </w:pPr>
      <w:r>
        <w:rPr>
          <w:u w:val="single"/>
        </w:rPr>
        <w:br/>
        <w:t xml:space="preserve">Error indication returned to </w:t>
      </w:r>
      <w:proofErr w:type="gramStart"/>
      <w:r>
        <w:rPr>
          <w:u w:val="single"/>
        </w:rPr>
        <w:t>MS</w:t>
      </w:r>
      <w:proofErr w:type="gramEnd"/>
    </w:p>
    <w:p w14:paraId="5F39A085" w14:textId="77777777" w:rsidR="00117D54" w:rsidRDefault="00117D54" w:rsidP="00117D54">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ind w:left="1872" w:hanging="1872"/>
      </w:pPr>
      <w:bookmarkStart w:id="33" w:name="_PERM_MCCTEMPBM_CRPT00890001___2"/>
      <w:r>
        <w:tab/>
        <w:t>Reject</w:t>
      </w:r>
    </w:p>
    <w:p w14:paraId="40CFE90E" w14:textId="77777777" w:rsidR="00117D54" w:rsidRDefault="00117D54" w:rsidP="00117D54">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ind w:left="1872" w:hanging="1872"/>
      </w:pPr>
      <w:r>
        <w:tab/>
        <w:t>&lt;-----------------</w:t>
      </w:r>
    </w:p>
    <w:bookmarkEnd w:id="33"/>
    <w:p w14:paraId="032C96A8" w14:textId="77777777" w:rsidR="00117D54" w:rsidRDefault="00117D54" w:rsidP="00117D54">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t>(cause)</w:t>
      </w:r>
    </w:p>
    <w:p w14:paraId="609C52F7" w14:textId="77777777" w:rsidR="00117D54" w:rsidRDefault="00117D54" w:rsidP="00117D54">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6827C6D1" w14:textId="77777777" w:rsidR="00117D54" w:rsidRDefault="00117D54" w:rsidP="00117D54">
      <w:pPr>
        <w:pStyle w:val="TF"/>
      </w:pPr>
      <w:r>
        <w:t>Figure 2</w:t>
      </w:r>
      <w:r>
        <w:rPr>
          <w:rFonts w:hint="eastAsia"/>
        </w:rPr>
        <w:t>.1.2/2</w:t>
      </w:r>
      <w:r>
        <w:t xml:space="preserve">: Operator Determined Barring of Mobile Originated Short Messages invocation in the </w:t>
      </w:r>
      <w:proofErr w:type="gramStart"/>
      <w:r>
        <w:t>SGSN</w:t>
      </w:r>
      <w:proofErr w:type="gramEnd"/>
    </w:p>
    <w:p w14:paraId="603214CD" w14:textId="77777777" w:rsidR="00117D54" w:rsidRDefault="00117D54" w:rsidP="00117D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72E8B9" w14:textId="77777777" w:rsidR="00117D54" w:rsidRDefault="00117D54" w:rsidP="00117D54">
      <w:pPr>
        <w:pStyle w:val="Heading3"/>
      </w:pPr>
      <w:bookmarkStart w:id="34" w:name="_Toc533155119"/>
      <w:bookmarkStart w:id="35" w:name="_Toc95825998"/>
      <w:r>
        <w:t>2.2.2</w:t>
      </w:r>
      <w:r>
        <w:tab/>
        <w:t>Invocation of Barring</w:t>
      </w:r>
      <w:bookmarkEnd w:id="34"/>
      <w:bookmarkEnd w:id="35"/>
    </w:p>
    <w:p w14:paraId="2556EB88" w14:textId="77777777" w:rsidR="00117D54" w:rsidRDefault="00117D54" w:rsidP="00117D54">
      <w:r>
        <w:t xml:space="preserve">Barring of incoming calls is invoked in the HLR. If the HLR receives a request for routing information for a call directed to a mobile station which is subject to barring of incoming calls, the HLR will return a negative response to the request for routing information, with an appropriate error indication. The Gateway MSC may relay this error indication to the originating network using the appropriate telephony signalling </w:t>
      </w:r>
      <w:proofErr w:type="gramStart"/>
      <w:r>
        <w:t>system, or</w:t>
      </w:r>
      <w:proofErr w:type="gramEnd"/>
      <w:r>
        <w:t xml:space="preserve"> may connect the call to a recorded announcement to be determined by the network operator.</w:t>
      </w:r>
    </w:p>
    <w:p w14:paraId="129690A8" w14:textId="77777777" w:rsidR="00117D54" w:rsidRDefault="00117D54" w:rsidP="00117D54">
      <w:r>
        <w:t>Barring of mobile terminated short messages is invoked in the HLR. If the HLR receives a request for routing information for a short message directed to a mobile station which is subject to barring of incoming calls, the HLR will return a negative response to the request for routing information, with an appropriate error indication. This error indication will be relayed to the originating Short Message service centre by the Gateway MSC using the protocol defined in 3GPP TS 23.040.</w:t>
      </w:r>
    </w:p>
    <w:p w14:paraId="3538451D" w14:textId="77777777" w:rsidR="00117D54" w:rsidRDefault="00117D54" w:rsidP="00117D54">
      <w:r>
        <w:t>Operator Specific Barring may apply to outgoing or incoming calls, or mobile originated or mobile terminated short messages; if it applies to incoming calls or mobile terminated short messages, it is invoked in the HLR, as described above.</w:t>
      </w:r>
    </w:p>
    <w:p w14:paraId="4AC03955" w14:textId="77777777" w:rsidR="00117D54" w:rsidRDefault="00117D54" w:rsidP="00117D54">
      <w:r>
        <w:t xml:space="preserve">An indicative message flow diagram for the handling of Operator Determined Barring of incoming calls is given in figure </w:t>
      </w:r>
      <w:r>
        <w:rPr>
          <w:rFonts w:hint="eastAsia"/>
        </w:rPr>
        <w:t>2.2.2/1</w:t>
      </w:r>
      <w:r>
        <w:t>. For the case where the call is connected to an address determined by the network operator, this address is assumed to be directly connected to the GMSC, so that no inter-MSC signalling is required.</w:t>
      </w:r>
    </w:p>
    <w:p w14:paraId="4B645CE0" w14:textId="77777777" w:rsidR="00117D54" w:rsidRDefault="00117D54" w:rsidP="00117D54">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rFonts w:ascii="Courier New" w:hAnsi="Courier New"/>
          <w:b/>
          <w:sz w:val="24"/>
        </w:rPr>
        <w:lastRenderedPageBreak/>
        <w:tab/>
      </w:r>
      <w:r>
        <w:rPr>
          <w:b/>
          <w:sz w:val="24"/>
        </w:rPr>
        <w:t>HLR</w:t>
      </w:r>
      <w:r>
        <w:rPr>
          <w:rFonts w:ascii="Courier New" w:hAnsi="Courier New"/>
          <w:b/>
          <w:sz w:val="24"/>
        </w:rPr>
        <w:tab/>
      </w:r>
      <w:r>
        <w:rPr>
          <w:b/>
          <w:sz w:val="24"/>
        </w:rPr>
        <w:t>GMSC</w:t>
      </w:r>
      <w:r>
        <w:rPr>
          <w:rFonts w:ascii="Courier New" w:hAnsi="Courier New"/>
          <w:b/>
          <w:sz w:val="24"/>
        </w:rPr>
        <w:tab/>
      </w:r>
      <w:r>
        <w:rPr>
          <w:b/>
          <w:sz w:val="24"/>
        </w:rPr>
        <w:t>N/W</w:t>
      </w:r>
      <w:r>
        <w:rPr>
          <w:rFonts w:ascii="Courier New" w:hAnsi="Courier New"/>
          <w:b/>
          <w:sz w:val="24"/>
        </w:rPr>
        <w:br/>
      </w:r>
      <w:r>
        <w:rPr>
          <w:u w:val="single"/>
        </w:rPr>
        <w:t xml:space="preserve">Incoming call request barred because of </w:t>
      </w:r>
      <w:proofErr w:type="gramStart"/>
      <w:r>
        <w:rPr>
          <w:u w:val="single"/>
        </w:rPr>
        <w:t>ODB</w:t>
      </w:r>
      <w:proofErr w:type="gramEnd"/>
    </w:p>
    <w:p w14:paraId="644BE5E6" w14:textId="0D2811CF" w:rsidR="00117D54" w:rsidRDefault="00117D54" w:rsidP="00117D54">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rPr>
          <w:rFonts w:ascii="Courier New" w:hAnsi="Courier New"/>
        </w:rPr>
        <w:br/>
      </w:r>
      <w:r>
        <w:rPr>
          <w:rFonts w:ascii="Courier New" w:hAnsi="Courier New"/>
        </w:rPr>
        <w:br/>
      </w:r>
      <w:r>
        <w:tab/>
      </w:r>
      <w:ins w:id="36" w:author="Ulrich Wiehe" w:date="2023-10-18T15:47:00Z">
        <w:r>
          <w:tab/>
        </w:r>
      </w:ins>
      <w:r>
        <w:t>Incoming call</w:t>
      </w:r>
      <w:r>
        <w:br/>
      </w:r>
      <w:r>
        <w:tab/>
      </w:r>
      <w:ins w:id="37" w:author="Ulrich Wiehe" w:date="2023-10-18T15:47:00Z">
        <w:r>
          <w:tab/>
        </w:r>
      </w:ins>
      <w:r>
        <w:t>&lt;---------------</w:t>
      </w:r>
      <w:r>
        <w:br/>
      </w:r>
      <w:r>
        <w:tab/>
      </w:r>
      <w:ins w:id="38" w:author="Ulrich Wiehe" w:date="2023-10-18T15:47:00Z">
        <w:r>
          <w:tab/>
        </w:r>
      </w:ins>
      <w:r>
        <w:t>(address)</w:t>
      </w:r>
      <w:r>
        <w:br/>
      </w:r>
      <w:r>
        <w:tab/>
        <w:t>Send routing</w:t>
      </w:r>
      <w:r>
        <w:br/>
      </w:r>
      <w:r>
        <w:tab/>
        <w:t>&lt;----------------</w:t>
      </w:r>
      <w:r>
        <w:br/>
      </w:r>
      <w:r>
        <w:tab/>
        <w:t>info request</w:t>
      </w:r>
      <w:r>
        <w:br/>
      </w:r>
      <w:r>
        <w:br/>
      </w:r>
      <w:r>
        <w:br/>
      </w:r>
      <w:r>
        <w:tab/>
        <w:t>Reject</w:t>
      </w:r>
      <w:r>
        <w:br/>
      </w:r>
      <w:r>
        <w:tab/>
        <w:t>----------------&gt;</w:t>
      </w:r>
      <w:r>
        <w:br/>
      </w:r>
      <w:r>
        <w:tab/>
        <w:t>(cause)</w:t>
      </w:r>
      <w:r>
        <w:br/>
      </w:r>
    </w:p>
    <w:p w14:paraId="4EBF914E" w14:textId="77777777" w:rsidR="00117D54" w:rsidRDefault="00117D54" w:rsidP="00117D54">
      <w:pPr>
        <w:keepNext/>
        <w:keepLines/>
        <w:pBdr>
          <w:left w:val="single" w:sz="6" w:space="0" w:color="000000"/>
          <w:right w:val="single" w:sz="6" w:space="0" w:color="000000"/>
        </w:pBdr>
        <w:rPr>
          <w:u w:val="single"/>
        </w:rPr>
      </w:pPr>
      <w:r>
        <w:rPr>
          <w:rFonts w:ascii="Courier New" w:hAnsi="Courier New"/>
          <w:u w:val="single"/>
        </w:rPr>
        <w:br/>
      </w:r>
      <w:r>
        <w:rPr>
          <w:u w:val="single"/>
        </w:rPr>
        <w:t xml:space="preserve">Operator option: error indication returned to </w:t>
      </w:r>
      <w:proofErr w:type="gramStart"/>
      <w:r>
        <w:rPr>
          <w:u w:val="single"/>
        </w:rPr>
        <w:t>network</w:t>
      </w:r>
      <w:proofErr w:type="gramEnd"/>
    </w:p>
    <w:p w14:paraId="263634A1" w14:textId="4BD84FC4" w:rsidR="00117D54" w:rsidRDefault="00117D54" w:rsidP="00117D54">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r>
      <w:ins w:id="39" w:author="Ulrich Wiehe" w:date="2023-10-18T15:48:00Z">
        <w:r>
          <w:tab/>
        </w:r>
      </w:ins>
      <w:r>
        <w:t>Reject</w:t>
      </w:r>
      <w:r>
        <w:br/>
      </w:r>
      <w:r>
        <w:tab/>
      </w:r>
      <w:ins w:id="40" w:author="Ulrich Wiehe" w:date="2023-10-18T15:48:00Z">
        <w:r>
          <w:tab/>
        </w:r>
      </w:ins>
      <w:r>
        <w:t>---------------&gt;</w:t>
      </w:r>
      <w:r>
        <w:br/>
      </w:r>
      <w:r>
        <w:tab/>
      </w:r>
      <w:ins w:id="41" w:author="Ulrich Wiehe" w:date="2023-10-18T15:48:00Z">
        <w:r>
          <w:tab/>
        </w:r>
      </w:ins>
      <w:r>
        <w:t>(cause)</w:t>
      </w:r>
    </w:p>
    <w:p w14:paraId="088DCF6C" w14:textId="77777777" w:rsidR="00117D54" w:rsidRPr="00B07F11" w:rsidRDefault="00117D54" w:rsidP="00117D54"/>
    <w:p w14:paraId="435B07EC" w14:textId="77777777" w:rsidR="00117D54" w:rsidRDefault="00117D54" w:rsidP="00117D54">
      <w:pPr>
        <w:pStyle w:val="TF"/>
      </w:pPr>
      <w:r>
        <w:t xml:space="preserve">Figure </w:t>
      </w:r>
      <w:r>
        <w:rPr>
          <w:rFonts w:hint="eastAsia"/>
        </w:rPr>
        <w:t>2.2.2/1</w:t>
      </w:r>
      <w:r>
        <w:t>: Operator Determined Barring of Incoming Calls</w:t>
      </w:r>
    </w:p>
    <w:p w14:paraId="164BD096" w14:textId="77777777" w:rsidR="00117D54" w:rsidRDefault="00117D54" w:rsidP="00117D54">
      <w:r>
        <w:t xml:space="preserve">An indicative message flow diagram for the handling of Operator Determined Barring of mobile terminated short messages is given in figure </w:t>
      </w:r>
      <w:r>
        <w:rPr>
          <w:rFonts w:hint="eastAsia"/>
        </w:rPr>
        <w:t>2.2.2/2</w:t>
      </w:r>
      <w:r>
        <w:t>.</w:t>
      </w:r>
    </w:p>
    <w:p w14:paraId="758DDAE3" w14:textId="77777777" w:rsidR="00117D54" w:rsidRDefault="00117D54" w:rsidP="00117D54">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HLR</w:t>
      </w:r>
      <w:r>
        <w:rPr>
          <w:b/>
          <w:sz w:val="24"/>
        </w:rPr>
        <w:tab/>
        <w:t>SMS GMSC</w:t>
      </w:r>
      <w:r>
        <w:rPr>
          <w:b/>
          <w:sz w:val="24"/>
        </w:rPr>
        <w:tab/>
        <w:t>SMS SC</w:t>
      </w:r>
      <w:r>
        <w:rPr>
          <w:b/>
          <w:sz w:val="24"/>
        </w:rPr>
        <w:br/>
      </w:r>
      <w:r>
        <w:rPr>
          <w:u w:val="single"/>
        </w:rPr>
        <w:t xml:space="preserve">MT short message request barred because of </w:t>
      </w:r>
      <w:proofErr w:type="gramStart"/>
      <w:r>
        <w:rPr>
          <w:u w:val="single"/>
        </w:rPr>
        <w:t>ODB</w:t>
      </w:r>
      <w:proofErr w:type="gramEnd"/>
    </w:p>
    <w:p w14:paraId="5E1332D8" w14:textId="3370C5BB" w:rsidR="00117D54" w:rsidRDefault="00117D54" w:rsidP="00117D54">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ins w:id="42" w:author="Ulrich Wiehe" w:date="2023-10-18T15:48:00Z">
        <w:r>
          <w:tab/>
        </w:r>
      </w:ins>
      <w:r>
        <w:t>MT short</w:t>
      </w:r>
      <w:r>
        <w:br/>
      </w:r>
      <w:r>
        <w:tab/>
      </w:r>
      <w:ins w:id="43" w:author="Ulrich Wiehe" w:date="2023-10-18T15:48:00Z">
        <w:r>
          <w:tab/>
        </w:r>
      </w:ins>
      <w:r>
        <w:t>&lt;---------------</w:t>
      </w:r>
      <w:r>
        <w:br/>
      </w:r>
      <w:r>
        <w:tab/>
      </w:r>
      <w:ins w:id="44" w:author="Ulrich Wiehe" w:date="2023-10-18T15:48:00Z">
        <w:r>
          <w:tab/>
        </w:r>
      </w:ins>
      <w:r>
        <w:t>message</w:t>
      </w:r>
      <w:r>
        <w:br/>
      </w:r>
      <w:r>
        <w:tab/>
        <w:t>Send routing</w:t>
      </w:r>
      <w:r>
        <w:br/>
      </w:r>
      <w:r>
        <w:tab/>
        <w:t>info for SM</w:t>
      </w:r>
      <w:r>
        <w:br/>
      </w:r>
      <w:r>
        <w:tab/>
        <w:t>&lt;----------------</w:t>
      </w:r>
      <w:r>
        <w:br/>
      </w:r>
      <w:r>
        <w:tab/>
        <w:t>request</w:t>
      </w:r>
      <w:r>
        <w:br/>
      </w:r>
      <w:r>
        <w:br/>
      </w:r>
      <w:r>
        <w:tab/>
        <w:t>Reject</w:t>
      </w:r>
      <w:r>
        <w:br/>
      </w:r>
      <w:r>
        <w:tab/>
        <w:t>----------------&gt;</w:t>
      </w:r>
      <w:r>
        <w:br/>
      </w:r>
      <w:r>
        <w:tab/>
        <w:t>(cause)</w:t>
      </w:r>
      <w:r>
        <w:br/>
      </w:r>
      <w:r>
        <w:br/>
      </w:r>
      <w:r>
        <w:tab/>
      </w:r>
      <w:ins w:id="45" w:author="Ulrich Wiehe" w:date="2023-10-18T15:48:00Z">
        <w:r>
          <w:tab/>
        </w:r>
      </w:ins>
      <w:r>
        <w:t>Reject</w:t>
      </w:r>
      <w:r>
        <w:br/>
      </w:r>
      <w:r>
        <w:tab/>
      </w:r>
      <w:ins w:id="46" w:author="Ulrich Wiehe" w:date="2023-10-18T15:48:00Z">
        <w:r>
          <w:tab/>
        </w:r>
      </w:ins>
      <w:r>
        <w:t>---------------&gt;</w:t>
      </w:r>
      <w:r>
        <w:br/>
      </w:r>
      <w:r>
        <w:tab/>
      </w:r>
      <w:ins w:id="47" w:author="Ulrich Wiehe" w:date="2023-10-18T15:48:00Z">
        <w:r>
          <w:tab/>
        </w:r>
      </w:ins>
      <w:r>
        <w:t>(cause)</w:t>
      </w:r>
    </w:p>
    <w:p w14:paraId="21927664" w14:textId="77777777" w:rsidR="00117D54" w:rsidRPr="00B07F11" w:rsidRDefault="00117D54" w:rsidP="00117D54"/>
    <w:p w14:paraId="0AD49FB7" w14:textId="77777777" w:rsidR="00117D54" w:rsidRDefault="00117D54" w:rsidP="00117D54">
      <w:pPr>
        <w:pStyle w:val="TF"/>
      </w:pPr>
      <w:r>
        <w:t xml:space="preserve">Figure </w:t>
      </w:r>
      <w:r>
        <w:rPr>
          <w:rFonts w:hint="eastAsia"/>
        </w:rPr>
        <w:t>2.2.2/2</w:t>
      </w:r>
      <w:r>
        <w:t>: Operator Determined Barring of Mobile Terminated Short Messages</w:t>
      </w:r>
    </w:p>
    <w:p w14:paraId="785BD1C5" w14:textId="77777777" w:rsidR="00117D54" w:rsidRDefault="00117D54" w:rsidP="00117D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6FF39E" w14:textId="77777777" w:rsidR="00766080" w:rsidRDefault="00766080" w:rsidP="00B07F11">
      <w:pPr>
        <w:pStyle w:val="Heading3"/>
      </w:pPr>
      <w:r>
        <w:t>2.3.1</w:t>
      </w:r>
      <w:r>
        <w:tab/>
        <w:t>Application or Change of Barring in the HLR/HSS/UDM</w:t>
      </w:r>
      <w:bookmarkEnd w:id="15"/>
      <w:bookmarkEnd w:id="16"/>
    </w:p>
    <w:p w14:paraId="61E198D0" w14:textId="77777777" w:rsidR="00766080" w:rsidRDefault="00766080" w:rsidP="00766080">
      <w:r>
        <w:t xml:space="preserve">If barring of roaming is applied to a subscription (or modified or removed) by administrative action in the HLR/HSS/UDM, the HLR/HSS/UDM shall update the subscription information accordingly. If the HLR/HSS/UDM </w:t>
      </w:r>
      <w:r>
        <w:lastRenderedPageBreak/>
        <w:t xml:space="preserve">determines from the identity of the VLR and/or the SGSN and/or MME and/or the AMF that the mobile subscriber is currently registered in a barred PLMN, the HLR/HSS/UDM shall put the barring into effect by using a Cancel Location operation to the VLR and/or the SGSN and /or to the MME when applied in HLR/HSS or a UECM Deregistration to AMF when applied in UDM, as shown in figure </w:t>
      </w:r>
      <w:r>
        <w:rPr>
          <w:rFonts w:hint="eastAsia"/>
        </w:rPr>
        <w:t>2.3.1/1</w:t>
      </w:r>
      <w:r>
        <w:t xml:space="preserve">. In the 5G Core case, barring of roaming may be stored in UDR. Upon change of barring of roaming in UDR, UDM </w:t>
      </w:r>
      <w:proofErr w:type="gramStart"/>
      <w:r>
        <w:t>clears also</w:t>
      </w:r>
      <w:proofErr w:type="gramEnd"/>
      <w:r>
        <w:t xml:space="preserve"> user registration in UDR using </w:t>
      </w:r>
      <w:proofErr w:type="spellStart"/>
      <w:r w:rsidRPr="00275988">
        <w:t>Nudr_DM_Update</w:t>
      </w:r>
      <w:proofErr w:type="spellEnd"/>
      <w:r>
        <w:t xml:space="preserve"> operation and unsubscribes to changes on barring of roaming data using </w:t>
      </w:r>
      <w:proofErr w:type="spellStart"/>
      <w:r w:rsidRPr="00275988">
        <w:t>Nudr_DM_Unsubscribe</w:t>
      </w:r>
      <w:proofErr w:type="spellEnd"/>
      <w:r>
        <w:t xml:space="preserve"> operation.</w:t>
      </w:r>
    </w:p>
    <w:p w14:paraId="26B0480B" w14:textId="77777777" w:rsidR="00766080" w:rsidRDefault="00766080" w:rsidP="00766080">
      <w:r>
        <w:t>If the mobile subscriber is not currently registered in a barred PLMN, the HLR/HSS/UDM shall take no further action.</w:t>
      </w:r>
    </w:p>
    <w:p w14:paraId="04ABDB8C" w14:textId="77777777" w:rsidR="00A825F9"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 or SGSN or MME</w:t>
      </w:r>
      <w:r>
        <w:rPr>
          <w:b/>
          <w:sz w:val="24"/>
        </w:rPr>
        <w:tab/>
        <w:t>HLR/HSS</w:t>
      </w:r>
      <w:r>
        <w:rPr>
          <w:b/>
          <w:sz w:val="24"/>
        </w:rPr>
        <w:br/>
      </w:r>
      <w:r>
        <w:rPr>
          <w:u w:val="single"/>
        </w:rPr>
        <w:t xml:space="preserve">ODB of roaming </w:t>
      </w:r>
      <w:proofErr w:type="gramStart"/>
      <w:r>
        <w:rPr>
          <w:u w:val="single"/>
        </w:rPr>
        <w:t>applied</w:t>
      </w:r>
      <w:proofErr w:type="gramEnd"/>
    </w:p>
    <w:p w14:paraId="5329566E" w14:textId="044F4A31" w:rsidR="00766080" w:rsidRDefault="00096469"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sidR="00766080">
        <w:tab/>
      </w:r>
      <w:ins w:id="48" w:author="Ulrich Wiehe" w:date="2023-10-18T14:18:00Z">
        <w:r w:rsidR="00F971A0">
          <w:tab/>
        </w:r>
      </w:ins>
      <w:r w:rsidR="00766080">
        <w:t xml:space="preserve">Cancel </w:t>
      </w:r>
      <w:r w:rsidR="00766080">
        <w:br/>
      </w:r>
      <w:r>
        <w:tab/>
      </w:r>
      <w:r w:rsidR="00766080">
        <w:tab/>
      </w:r>
      <w:ins w:id="49" w:author="Ulrich Wiehe" w:date="2023-10-18T14:18:00Z">
        <w:r w:rsidR="00F971A0">
          <w:tab/>
        </w:r>
      </w:ins>
      <w:r w:rsidR="00766080">
        <w:t>&lt;-----------</w:t>
      </w:r>
      <w:r w:rsidR="00766080">
        <w:br/>
      </w:r>
      <w:r>
        <w:tab/>
      </w:r>
      <w:r w:rsidR="00766080">
        <w:tab/>
      </w:r>
      <w:ins w:id="50" w:author="Ulrich Wiehe" w:date="2023-10-18T14:18:00Z">
        <w:r w:rsidR="00F971A0">
          <w:tab/>
        </w:r>
      </w:ins>
      <w:r w:rsidR="00766080">
        <w:t>location</w:t>
      </w:r>
    </w:p>
    <w:p w14:paraId="73E5ACAC" w14:textId="77777777" w:rsidR="00766080" w:rsidRPr="00B07F11" w:rsidRDefault="00766080" w:rsidP="00B07F11"/>
    <w:p w14:paraId="4D1E4635" w14:textId="77777777" w:rsidR="00766080" w:rsidRDefault="00766080" w:rsidP="00766080">
      <w:pPr>
        <w:pStyle w:val="TF"/>
      </w:pPr>
      <w:r>
        <w:t xml:space="preserve">Figure </w:t>
      </w:r>
      <w:r>
        <w:rPr>
          <w:rFonts w:hint="eastAsia"/>
        </w:rPr>
        <w:t>2.3.1/1</w:t>
      </w:r>
      <w:r>
        <w:t>: Immediate Application of Barring of Roaming in HLR/HSS</w:t>
      </w:r>
    </w:p>
    <w:p w14:paraId="1D7845AF" w14:textId="77777777" w:rsidR="00766080" w:rsidRPr="00060943"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UE</w:t>
      </w:r>
      <w:r>
        <w:rPr>
          <w:b/>
          <w:sz w:val="24"/>
        </w:rPr>
        <w:tab/>
        <w:t>AMF</w:t>
      </w:r>
      <w:r>
        <w:rPr>
          <w:b/>
          <w:sz w:val="24"/>
        </w:rPr>
        <w:tab/>
        <w:t>UDM</w:t>
      </w:r>
      <w:r>
        <w:rPr>
          <w:b/>
          <w:sz w:val="24"/>
        </w:rPr>
        <w:br/>
      </w:r>
      <w:r>
        <w:rPr>
          <w:u w:val="single"/>
        </w:rPr>
        <w:t xml:space="preserve">ODB of roaming </w:t>
      </w:r>
      <w:proofErr w:type="gramStart"/>
      <w:r>
        <w:rPr>
          <w:u w:val="single"/>
        </w:rPr>
        <w:t>applied</w:t>
      </w:r>
      <w:proofErr w:type="gramEnd"/>
    </w:p>
    <w:p w14:paraId="2A1609AA" w14:textId="451632EF" w:rsidR="00766080" w:rsidRDefault="00096469"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ins w:id="51" w:author="Ulrich Wiehe" w:date="2023-10-18T14:18:00Z">
        <w:r w:rsidR="00F971A0">
          <w:tab/>
        </w:r>
      </w:ins>
      <w:r w:rsidR="00766080">
        <w:t xml:space="preserve">UECM Deregistration </w:t>
      </w:r>
      <w:r w:rsidR="00766080">
        <w:br/>
      </w:r>
      <w:r>
        <w:tab/>
      </w:r>
      <w:ins w:id="52" w:author="Ulrich Wiehe" w:date="2023-10-18T14:18:00Z">
        <w:r w:rsidR="00F971A0">
          <w:tab/>
        </w:r>
      </w:ins>
      <w:r w:rsidR="00766080">
        <w:t>&lt;----------</w:t>
      </w:r>
    </w:p>
    <w:p w14:paraId="2A7D965A"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t xml:space="preserve">Deregistration </w:t>
      </w:r>
      <w:r>
        <w:br/>
      </w:r>
      <w:r>
        <w:tab/>
        <w:t>&lt;----------</w:t>
      </w:r>
    </w:p>
    <w:p w14:paraId="41BF6049" w14:textId="77777777" w:rsidR="00A825F9" w:rsidRDefault="00A825F9"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5700E948" w14:textId="590F62CF" w:rsidR="00766080" w:rsidRDefault="00766080" w:rsidP="00B07F11"/>
    <w:p w14:paraId="59025881" w14:textId="77777777" w:rsidR="00766080" w:rsidRDefault="00766080" w:rsidP="00B07F11"/>
    <w:p w14:paraId="4A0A358A" w14:textId="77777777" w:rsidR="00766080" w:rsidRDefault="00766080" w:rsidP="00766080">
      <w:pPr>
        <w:pStyle w:val="TF"/>
      </w:pPr>
      <w:r>
        <w:t xml:space="preserve">Figure </w:t>
      </w:r>
      <w:r>
        <w:rPr>
          <w:rFonts w:hint="eastAsia"/>
        </w:rPr>
        <w:t>2.3.1/</w:t>
      </w:r>
      <w:r>
        <w:t>2: Immediate Application of Barring of Roaming in UDM</w:t>
      </w:r>
    </w:p>
    <w:p w14:paraId="3751CFCC" w14:textId="0BAC15C2" w:rsidR="00503ED1" w:rsidRDefault="00503ED1" w:rsidP="00503E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 w:name="_Toc533155122"/>
      <w:bookmarkStart w:id="54" w:name="_Toc9582600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B4BF76" w14:textId="77777777" w:rsidR="00766080" w:rsidRDefault="00766080" w:rsidP="00B07F11">
      <w:pPr>
        <w:pStyle w:val="Heading3"/>
      </w:pPr>
      <w:r>
        <w:t>2.3.2</w:t>
      </w:r>
      <w:r>
        <w:tab/>
        <w:t>Invocation of Barring</w:t>
      </w:r>
      <w:bookmarkEnd w:id="53"/>
      <w:bookmarkEnd w:id="54"/>
    </w:p>
    <w:p w14:paraId="2521BA8E" w14:textId="77777777" w:rsidR="00766080" w:rsidRDefault="00766080" w:rsidP="00766080">
      <w:r>
        <w:t>Barring of roaming is invoked in the HLR/HSS/UDM. If the HLR receives a request from a VLR for location updating for a mobile which is attempting to roam to an area prohibited by Operator Determined Barring, the HLR shall reject the location updating request with an appropriate error indication and this error indication shall be relayed by the MSC and the BSS</w:t>
      </w:r>
      <w:r>
        <w:rPr>
          <w:rFonts w:hint="eastAsia"/>
        </w:rPr>
        <w:t>/RNS</w:t>
      </w:r>
      <w:r>
        <w:t xml:space="preserve"> to the mobile station over the radio path. If the HLR receives a request from a SGSN for location updating for a mobile which is attempting to roam to an area prohibited by Operator Determined Barring, the HLR shall reject the location updating request with an appropriate error indication and this error indication shall be relayed by the SGSN and the BSS</w:t>
      </w:r>
      <w:r>
        <w:rPr>
          <w:rFonts w:hint="eastAsia"/>
        </w:rPr>
        <w:t>/RNS</w:t>
      </w:r>
      <w:r>
        <w:t xml:space="preserve"> to the mobile station over the radio path.</w:t>
      </w:r>
      <w:r w:rsidRPr="00F92CA9">
        <w:t xml:space="preserve"> </w:t>
      </w:r>
      <w:r>
        <w:t xml:space="preserve">If the HSS receives a request from </w:t>
      </w:r>
      <w:proofErr w:type="gramStart"/>
      <w:r>
        <w:t>a</w:t>
      </w:r>
      <w:proofErr w:type="gramEnd"/>
      <w:r>
        <w:t xml:space="preserve"> MME for location updating for a mobile which is attempting to roam to an area prohibited by Operator Determined Barring, the HSS</w:t>
      </w:r>
      <w:r w:rsidRPr="00C27796">
        <w:t xml:space="preserve"> </w:t>
      </w:r>
      <w:r>
        <w:t>shall reject the location updating request with an appropriate error indication and this error indication</w:t>
      </w:r>
      <w:r w:rsidRPr="00C27796">
        <w:t xml:space="preserve"> </w:t>
      </w:r>
      <w:r>
        <w:t>shall be relayed by the MME to the mobile station over the radio path. If the UDM receives a request from an AMF for 5G registration for a user equipment who is attempting to roam to an area prohibited by Operator Determined Barring, the UDM</w:t>
      </w:r>
      <w:r w:rsidRPr="00C27796">
        <w:t xml:space="preserve"> </w:t>
      </w:r>
      <w:r>
        <w:t>shall reject the registration request with an appropriate error indication and this error indication</w:t>
      </w:r>
      <w:r w:rsidRPr="00C27796">
        <w:t xml:space="preserve"> </w:t>
      </w:r>
      <w:r>
        <w:t>shall be relayed by the AMF to the user equipment over the radio path.</w:t>
      </w:r>
    </w:p>
    <w:p w14:paraId="19FEA544" w14:textId="77777777" w:rsidR="00766080" w:rsidRDefault="00766080" w:rsidP="00766080">
      <w:r>
        <w:t xml:space="preserve">In the 5G Core case, barring of roaming can be optionally stored in UDR. Upon change of barring of roaming in UDR, UDM </w:t>
      </w:r>
      <w:proofErr w:type="gramStart"/>
      <w:r>
        <w:t>clears also</w:t>
      </w:r>
      <w:proofErr w:type="gramEnd"/>
      <w:r>
        <w:t xml:space="preserve"> user registration in UDR using </w:t>
      </w:r>
      <w:proofErr w:type="spellStart"/>
      <w:r w:rsidRPr="00275988">
        <w:t>Nudr_DM_Update</w:t>
      </w:r>
      <w:proofErr w:type="spellEnd"/>
      <w:r>
        <w:t xml:space="preserve"> operation and unsubscribes to changes on barring of roaming data using </w:t>
      </w:r>
      <w:proofErr w:type="spellStart"/>
      <w:r w:rsidRPr="00275988">
        <w:t>Nudr_DM_Unsubscribe</w:t>
      </w:r>
      <w:proofErr w:type="spellEnd"/>
      <w:r>
        <w:t xml:space="preserve"> operation.</w:t>
      </w:r>
    </w:p>
    <w:p w14:paraId="5916E6B6" w14:textId="77777777" w:rsidR="00766080" w:rsidRDefault="00766080" w:rsidP="00766080">
      <w:pPr>
        <w:keepNext/>
        <w:keepLines/>
      </w:pPr>
      <w:r>
        <w:lastRenderedPageBreak/>
        <w:t xml:space="preserve">Indicative message flow diagrams for the handling of Operator Determined Barring of roaming are given in figures </w:t>
      </w:r>
      <w:r>
        <w:rPr>
          <w:rFonts w:hint="eastAsia"/>
        </w:rPr>
        <w:t>2.3.2/1</w:t>
      </w:r>
      <w:r>
        <w:t xml:space="preserve">, </w:t>
      </w:r>
      <w:r>
        <w:rPr>
          <w:rFonts w:hint="eastAsia"/>
        </w:rPr>
        <w:t>2.3.2/2</w:t>
      </w:r>
      <w:r>
        <w:t>, 2.3.2/</w:t>
      </w:r>
      <w:proofErr w:type="gramStart"/>
      <w:r>
        <w:t>3</w:t>
      </w:r>
      <w:proofErr w:type="gramEnd"/>
      <w:r>
        <w:t xml:space="preserve"> and 2.3.2/4.</w:t>
      </w:r>
    </w:p>
    <w:p w14:paraId="03644333" w14:textId="77777777" w:rsidR="00A825F9"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w:t>
      </w:r>
      <w:r>
        <w:rPr>
          <w:b/>
          <w:sz w:val="24"/>
        </w:rPr>
        <w:tab/>
        <w:t>HLR</w:t>
      </w:r>
      <w:r>
        <w:rPr>
          <w:b/>
          <w:sz w:val="24"/>
        </w:rPr>
        <w:br/>
      </w:r>
      <w:r>
        <w:rPr>
          <w:u w:val="single"/>
        </w:rPr>
        <w:t xml:space="preserve">Roaming barred because of </w:t>
      </w:r>
      <w:proofErr w:type="gramStart"/>
      <w:r>
        <w:rPr>
          <w:u w:val="single"/>
        </w:rPr>
        <w:t>ODB</w:t>
      </w:r>
      <w:proofErr w:type="gramEnd"/>
    </w:p>
    <w:p w14:paraId="63D3AE68" w14:textId="4FBE47DA"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rsidR="00A825F9">
        <w:tab/>
      </w:r>
      <w:r>
        <w:t>LR request</w:t>
      </w:r>
      <w:r>
        <w:br/>
      </w:r>
      <w:r>
        <w:tab/>
        <w:t>-------------&gt;</w:t>
      </w:r>
      <w:r>
        <w:br/>
      </w:r>
      <w:r w:rsidR="00096469">
        <w:tab/>
      </w:r>
      <w:ins w:id="55" w:author="Ulrich Wiehe" w:date="2023-10-18T14:20:00Z">
        <w:r w:rsidR="00F971A0">
          <w:tab/>
        </w:r>
      </w:ins>
      <w:r>
        <w:t>Location update</w:t>
      </w:r>
      <w:r>
        <w:br/>
      </w:r>
      <w:r w:rsidR="00096469">
        <w:tab/>
      </w:r>
      <w:ins w:id="56" w:author="Ulrich Wiehe" w:date="2023-10-18T14:20:00Z">
        <w:r w:rsidR="00F971A0">
          <w:tab/>
        </w:r>
      </w:ins>
      <w:r>
        <w:t>----------------&gt;</w:t>
      </w:r>
      <w:r>
        <w:tab/>
      </w:r>
      <w:r>
        <w:br/>
      </w:r>
      <w:r w:rsidR="00096469">
        <w:tab/>
      </w:r>
      <w:ins w:id="57" w:author="Ulrich Wiehe" w:date="2023-10-18T14:20:00Z">
        <w:r w:rsidR="00F971A0">
          <w:tab/>
        </w:r>
      </w:ins>
      <w:r>
        <w:t>request</w:t>
      </w:r>
      <w:r>
        <w:tab/>
        <w:t>Update</w:t>
      </w:r>
      <w:r>
        <w:br/>
      </w:r>
      <w:r w:rsidR="00096469">
        <w:tab/>
      </w:r>
      <w:r>
        <w:tab/>
      </w:r>
      <w:ins w:id="58" w:author="Ulrich Wiehe" w:date="2023-10-18T14:20:00Z">
        <w:r w:rsidR="00F971A0">
          <w:tab/>
        </w:r>
      </w:ins>
      <w:r>
        <w:t>Location</w:t>
      </w:r>
      <w:r>
        <w:br/>
      </w:r>
      <w:r w:rsidR="00096469">
        <w:tab/>
      </w:r>
      <w:r>
        <w:tab/>
      </w:r>
      <w:ins w:id="59" w:author="Ulrich Wiehe" w:date="2023-10-18T14:20:00Z">
        <w:r w:rsidR="00F971A0">
          <w:tab/>
        </w:r>
      </w:ins>
      <w:r>
        <w:t>-----------&gt;</w:t>
      </w:r>
      <w:r>
        <w:br/>
      </w:r>
      <w:r w:rsidR="00096469">
        <w:tab/>
      </w:r>
      <w:r>
        <w:tab/>
      </w:r>
      <w:ins w:id="60" w:author="Ulrich Wiehe" w:date="2023-10-18T14:20:00Z">
        <w:r w:rsidR="00F971A0">
          <w:tab/>
        </w:r>
      </w:ins>
      <w:r>
        <w:t>request</w:t>
      </w:r>
      <w:r>
        <w:br/>
      </w:r>
      <w:r>
        <w:br/>
      </w:r>
      <w:r w:rsidR="00096469">
        <w:tab/>
      </w:r>
      <w:r>
        <w:tab/>
      </w:r>
      <w:ins w:id="61" w:author="Ulrich Wiehe" w:date="2023-10-18T14:20:00Z">
        <w:r w:rsidR="00F971A0">
          <w:tab/>
        </w:r>
      </w:ins>
      <w:r>
        <w:t>Reject</w:t>
      </w:r>
      <w:r>
        <w:br/>
      </w:r>
      <w:r w:rsidR="00096469">
        <w:tab/>
      </w:r>
      <w:r>
        <w:tab/>
      </w:r>
      <w:ins w:id="62" w:author="Ulrich Wiehe" w:date="2023-10-18T14:20:00Z">
        <w:r w:rsidR="00F971A0">
          <w:tab/>
        </w:r>
      </w:ins>
      <w:r>
        <w:t>&lt;-----------</w:t>
      </w:r>
      <w:r>
        <w:br/>
      </w:r>
      <w:r w:rsidR="00096469">
        <w:tab/>
      </w:r>
      <w:r>
        <w:tab/>
      </w:r>
      <w:ins w:id="63" w:author="Ulrich Wiehe" w:date="2023-10-18T14:20:00Z">
        <w:r w:rsidR="00F971A0">
          <w:tab/>
        </w:r>
      </w:ins>
      <w:r>
        <w:t>(cause)</w:t>
      </w:r>
      <w:r>
        <w:br/>
      </w:r>
      <w:r w:rsidR="00096469">
        <w:tab/>
      </w:r>
      <w:ins w:id="64" w:author="Ulrich Wiehe" w:date="2023-10-18T14:20:00Z">
        <w:r w:rsidR="00F971A0">
          <w:tab/>
        </w:r>
      </w:ins>
      <w:r>
        <w:t>Reject</w:t>
      </w:r>
      <w:r>
        <w:br/>
      </w:r>
      <w:r w:rsidR="00096469">
        <w:tab/>
      </w:r>
      <w:ins w:id="65" w:author="Ulrich Wiehe" w:date="2023-10-18T14:20:00Z">
        <w:r w:rsidR="00F971A0">
          <w:tab/>
        </w:r>
      </w:ins>
      <w:r>
        <w:t>&lt;----------------</w:t>
      </w:r>
      <w:r>
        <w:br/>
      </w:r>
      <w:r w:rsidR="00096469">
        <w:tab/>
      </w:r>
      <w:ins w:id="66" w:author="Ulrich Wiehe" w:date="2023-10-18T14:20:00Z">
        <w:r w:rsidR="00F971A0">
          <w:tab/>
        </w:r>
      </w:ins>
      <w:r>
        <w:t>(cause)</w:t>
      </w:r>
      <w:r>
        <w:br/>
      </w:r>
      <w:r>
        <w:tab/>
        <w:t>Reject</w:t>
      </w:r>
      <w:r>
        <w:br/>
      </w:r>
      <w:r>
        <w:tab/>
        <w:t>&lt;-------------</w:t>
      </w:r>
      <w:r>
        <w:br/>
      </w:r>
      <w:r>
        <w:tab/>
        <w:t>(cause)</w:t>
      </w:r>
    </w:p>
    <w:p w14:paraId="4AD6A4F2" w14:textId="77777777" w:rsidR="00766080" w:rsidRDefault="00766080" w:rsidP="00766080">
      <w:pPr>
        <w:keepNext/>
        <w:keepLines/>
        <w:pBdr>
          <w:left w:val="single" w:sz="6" w:space="0" w:color="000000"/>
          <w:bottom w:val="single" w:sz="6" w:space="0" w:color="000000"/>
          <w:right w:val="single" w:sz="6" w:space="0" w:color="000000"/>
        </w:pBdr>
      </w:pPr>
    </w:p>
    <w:p w14:paraId="2782B799" w14:textId="77777777" w:rsidR="00766080" w:rsidRDefault="00766080" w:rsidP="00766080">
      <w:pPr>
        <w:pStyle w:val="TF"/>
      </w:pPr>
      <w:r>
        <w:t xml:space="preserve">Figure </w:t>
      </w:r>
      <w:r>
        <w:rPr>
          <w:rFonts w:hint="eastAsia"/>
        </w:rPr>
        <w:t>2.3.2/1</w:t>
      </w:r>
      <w:r>
        <w:t>: Operator Determined Barring of Roaming invocation in HLR. Roaming in a prohibited VLR</w:t>
      </w:r>
    </w:p>
    <w:p w14:paraId="2D6E8C93" w14:textId="77777777" w:rsidR="00A825F9"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SGSN</w:t>
      </w:r>
      <w:r>
        <w:rPr>
          <w:b/>
          <w:sz w:val="24"/>
        </w:rPr>
        <w:tab/>
        <w:t>HLR</w:t>
      </w:r>
      <w:r>
        <w:rPr>
          <w:b/>
          <w:sz w:val="24"/>
        </w:rPr>
        <w:br/>
      </w:r>
      <w:r>
        <w:rPr>
          <w:u w:val="single"/>
        </w:rPr>
        <w:t xml:space="preserve">Roaming barred because of </w:t>
      </w:r>
      <w:proofErr w:type="gramStart"/>
      <w:r>
        <w:rPr>
          <w:u w:val="single"/>
        </w:rPr>
        <w:t>ODB</w:t>
      </w:r>
      <w:proofErr w:type="gramEnd"/>
    </w:p>
    <w:p w14:paraId="5620DDE1" w14:textId="7AB3F4F6"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rsidR="00A825F9">
        <w:tab/>
      </w:r>
      <w:r>
        <w:t>LR request</w:t>
      </w:r>
      <w:r>
        <w:br/>
      </w:r>
      <w:r>
        <w:tab/>
        <w:t>-------------&gt;</w:t>
      </w:r>
      <w:r>
        <w:br/>
      </w:r>
      <w:r w:rsidR="00096469">
        <w:tab/>
      </w:r>
      <w:ins w:id="67" w:author="Ulrich Wiehe" w:date="2023-10-18T14:21:00Z">
        <w:r w:rsidR="00F971A0">
          <w:tab/>
        </w:r>
      </w:ins>
      <w:r>
        <w:t>GPRS Update</w:t>
      </w:r>
    </w:p>
    <w:p w14:paraId="45ECEC2F" w14:textId="57826EF7" w:rsidR="00766080" w:rsidRDefault="00096469"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ins w:id="68" w:author="Ulrich Wiehe" w:date="2023-10-18T14:21:00Z">
        <w:r w:rsidR="00F971A0">
          <w:tab/>
        </w:r>
      </w:ins>
      <w:r w:rsidR="00766080">
        <w:t>Location</w:t>
      </w:r>
      <w:r w:rsidR="00766080">
        <w:br/>
      </w:r>
      <w:r>
        <w:tab/>
      </w:r>
      <w:ins w:id="69" w:author="Ulrich Wiehe" w:date="2023-10-18T14:21:00Z">
        <w:r w:rsidR="00F971A0">
          <w:tab/>
        </w:r>
      </w:ins>
      <w:r w:rsidR="00766080">
        <w:t>----------------&gt;</w:t>
      </w:r>
      <w:r w:rsidR="00766080">
        <w:br/>
      </w:r>
      <w:r>
        <w:tab/>
      </w:r>
      <w:ins w:id="70" w:author="Ulrich Wiehe" w:date="2023-10-18T14:21:00Z">
        <w:r w:rsidR="00F971A0">
          <w:tab/>
        </w:r>
      </w:ins>
      <w:r w:rsidR="00766080">
        <w:t>request</w:t>
      </w:r>
    </w:p>
    <w:p w14:paraId="2D2DB30C"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4D3AA362"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5D9AC024" w14:textId="2197CD81" w:rsidR="00766080" w:rsidRDefault="00096469"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ins w:id="71" w:author="Ulrich Wiehe" w:date="2023-10-18T14:21:00Z">
        <w:r w:rsidR="00F971A0">
          <w:tab/>
        </w:r>
      </w:ins>
      <w:r w:rsidR="00766080">
        <w:t>Reject</w:t>
      </w:r>
      <w:r w:rsidR="00766080">
        <w:br/>
      </w:r>
      <w:r>
        <w:tab/>
      </w:r>
      <w:ins w:id="72" w:author="Ulrich Wiehe" w:date="2023-10-18T14:21:00Z">
        <w:r w:rsidR="00F971A0">
          <w:tab/>
        </w:r>
      </w:ins>
      <w:r w:rsidR="00766080">
        <w:t>&lt;----------------</w:t>
      </w:r>
      <w:r w:rsidR="00766080">
        <w:br/>
      </w:r>
      <w:r>
        <w:tab/>
      </w:r>
      <w:ins w:id="73" w:author="Ulrich Wiehe" w:date="2023-10-18T14:21:00Z">
        <w:r w:rsidR="00F971A0">
          <w:tab/>
        </w:r>
      </w:ins>
      <w:r w:rsidR="00766080">
        <w:t>(cause)</w:t>
      </w:r>
      <w:r w:rsidR="00766080">
        <w:br/>
      </w:r>
      <w:r w:rsidR="00766080">
        <w:tab/>
        <w:t>Reject</w:t>
      </w:r>
      <w:r w:rsidR="00766080">
        <w:br/>
      </w:r>
      <w:r w:rsidR="00766080">
        <w:tab/>
        <w:t>&lt;-------------</w:t>
      </w:r>
      <w:r w:rsidR="00766080">
        <w:br/>
      </w:r>
      <w:r w:rsidR="00766080">
        <w:tab/>
        <w:t>(cause)</w:t>
      </w:r>
    </w:p>
    <w:p w14:paraId="14CA013E" w14:textId="77777777" w:rsidR="00766080" w:rsidRDefault="00766080" w:rsidP="00766080">
      <w:pPr>
        <w:keepNext/>
        <w:keepLines/>
        <w:pBdr>
          <w:left w:val="single" w:sz="6" w:space="0" w:color="000000"/>
          <w:bottom w:val="single" w:sz="6" w:space="0" w:color="000000"/>
          <w:right w:val="single" w:sz="6" w:space="0" w:color="000000"/>
        </w:pBdr>
      </w:pPr>
    </w:p>
    <w:p w14:paraId="249E6B09" w14:textId="77777777" w:rsidR="00766080" w:rsidRDefault="00766080" w:rsidP="00766080">
      <w:pPr>
        <w:pStyle w:val="TF"/>
      </w:pPr>
      <w:r>
        <w:t xml:space="preserve">Figure </w:t>
      </w:r>
      <w:r>
        <w:rPr>
          <w:rFonts w:hint="eastAsia"/>
        </w:rPr>
        <w:t>2.3.2/2</w:t>
      </w:r>
      <w:r>
        <w:t>: Operator Determined Barring of Roaming invocation in HLR. Roaming in a prohibited SGSN</w:t>
      </w:r>
    </w:p>
    <w:p w14:paraId="7066B954" w14:textId="77777777" w:rsidR="00A825F9"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lastRenderedPageBreak/>
        <w:tab/>
        <w:t>MS</w:t>
      </w:r>
      <w:r>
        <w:rPr>
          <w:b/>
          <w:sz w:val="24"/>
        </w:rPr>
        <w:tab/>
        <w:t>MME</w:t>
      </w:r>
      <w:r>
        <w:rPr>
          <w:b/>
          <w:sz w:val="24"/>
        </w:rPr>
        <w:tab/>
        <w:t>HSS</w:t>
      </w:r>
      <w:r>
        <w:rPr>
          <w:b/>
          <w:sz w:val="24"/>
        </w:rPr>
        <w:br/>
      </w:r>
      <w:r>
        <w:rPr>
          <w:u w:val="single"/>
        </w:rPr>
        <w:t xml:space="preserve">Roaming barred because of </w:t>
      </w:r>
      <w:proofErr w:type="gramStart"/>
      <w:r>
        <w:rPr>
          <w:u w:val="single"/>
        </w:rPr>
        <w:t>ODB</w:t>
      </w:r>
      <w:proofErr w:type="gramEnd"/>
    </w:p>
    <w:p w14:paraId="1335847B" w14:textId="2323565B"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rsidR="00A825F9">
        <w:tab/>
      </w:r>
      <w:r>
        <w:t>LR request</w:t>
      </w:r>
      <w:r>
        <w:br/>
      </w:r>
      <w:r>
        <w:tab/>
        <w:t>-------------&gt;</w:t>
      </w:r>
      <w:r>
        <w:br/>
      </w:r>
      <w:r w:rsidR="00096469">
        <w:tab/>
      </w:r>
      <w:ins w:id="74" w:author="Ulrich Wiehe" w:date="2023-10-18T14:22:00Z">
        <w:r w:rsidR="00F971A0">
          <w:tab/>
        </w:r>
      </w:ins>
      <w:r>
        <w:t>Update</w:t>
      </w:r>
    </w:p>
    <w:p w14:paraId="07280E12" w14:textId="13A831C7" w:rsidR="00766080" w:rsidRDefault="00096469"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ins w:id="75" w:author="Ulrich Wiehe" w:date="2023-10-18T14:22:00Z">
        <w:r w:rsidR="00F971A0">
          <w:tab/>
        </w:r>
      </w:ins>
      <w:r w:rsidR="00766080">
        <w:t>Location</w:t>
      </w:r>
      <w:r w:rsidR="00766080">
        <w:br/>
      </w:r>
      <w:r>
        <w:tab/>
      </w:r>
      <w:ins w:id="76" w:author="Ulrich Wiehe" w:date="2023-10-18T14:22:00Z">
        <w:r w:rsidR="00F971A0">
          <w:tab/>
        </w:r>
      </w:ins>
      <w:r w:rsidR="00766080">
        <w:t>----------------&gt;</w:t>
      </w:r>
      <w:r w:rsidR="00766080">
        <w:br/>
      </w:r>
      <w:r>
        <w:tab/>
      </w:r>
      <w:ins w:id="77" w:author="Ulrich Wiehe" w:date="2023-10-18T14:22:00Z">
        <w:r w:rsidR="00F971A0">
          <w:tab/>
        </w:r>
      </w:ins>
      <w:r w:rsidR="00766080">
        <w:t>request</w:t>
      </w:r>
    </w:p>
    <w:p w14:paraId="26B08289"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5C8C8BDF"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16DEDC81" w14:textId="27725D31" w:rsidR="00766080" w:rsidRDefault="00096469"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ins w:id="78" w:author="Ulrich Wiehe" w:date="2023-10-18T14:22:00Z">
        <w:r w:rsidR="00F971A0">
          <w:tab/>
        </w:r>
      </w:ins>
      <w:r w:rsidR="00766080">
        <w:t>Reject</w:t>
      </w:r>
      <w:r w:rsidR="00766080">
        <w:br/>
      </w:r>
      <w:r>
        <w:tab/>
      </w:r>
      <w:ins w:id="79" w:author="Ulrich Wiehe" w:date="2023-10-18T14:22:00Z">
        <w:r w:rsidR="00F971A0">
          <w:tab/>
        </w:r>
      </w:ins>
      <w:r w:rsidR="00766080">
        <w:t>&lt;----------------</w:t>
      </w:r>
      <w:r w:rsidR="00766080">
        <w:br/>
      </w:r>
      <w:r>
        <w:tab/>
      </w:r>
      <w:ins w:id="80" w:author="Ulrich Wiehe" w:date="2023-10-18T14:22:00Z">
        <w:r w:rsidR="00F971A0">
          <w:tab/>
        </w:r>
      </w:ins>
      <w:r w:rsidR="00766080">
        <w:t>(cause)</w:t>
      </w:r>
      <w:r w:rsidR="00766080">
        <w:br/>
      </w:r>
      <w:r w:rsidR="00766080">
        <w:tab/>
        <w:t>Reject</w:t>
      </w:r>
      <w:r w:rsidR="00766080">
        <w:br/>
      </w:r>
      <w:r w:rsidR="00766080">
        <w:tab/>
        <w:t>&lt;-------------</w:t>
      </w:r>
      <w:r w:rsidR="00766080">
        <w:br/>
      </w:r>
      <w:r w:rsidR="00766080">
        <w:tab/>
        <w:t>(cause)</w:t>
      </w:r>
    </w:p>
    <w:p w14:paraId="7EBE0951" w14:textId="77777777" w:rsidR="00766080" w:rsidRDefault="00766080" w:rsidP="00766080">
      <w:pPr>
        <w:keepNext/>
        <w:keepLines/>
        <w:pBdr>
          <w:left w:val="single" w:sz="6" w:space="0" w:color="000000"/>
          <w:bottom w:val="single" w:sz="6" w:space="0" w:color="000000"/>
          <w:right w:val="single" w:sz="6" w:space="0" w:color="000000"/>
        </w:pBdr>
      </w:pPr>
    </w:p>
    <w:p w14:paraId="5B785B11" w14:textId="77777777" w:rsidR="00766080" w:rsidRDefault="00766080" w:rsidP="00766080">
      <w:pPr>
        <w:pStyle w:val="TF"/>
      </w:pPr>
      <w:r>
        <w:t xml:space="preserve">Figure </w:t>
      </w:r>
      <w:smartTag w:uri="urn:schemas-microsoft-com:office:smarttags" w:element="chsdate">
        <w:smartTagPr>
          <w:attr w:name="IsROCDate" w:val="False"/>
          <w:attr w:name="IsLunarDate" w:val="False"/>
          <w:attr w:name="Day" w:val="30"/>
          <w:attr w:name="Month" w:val="12"/>
          <w:attr w:name="Year" w:val="1899"/>
        </w:smartTagPr>
        <w:r>
          <w:rPr>
            <w:rFonts w:hint="eastAsia"/>
          </w:rPr>
          <w:t>2.3.2</w:t>
        </w:r>
      </w:smartTag>
      <w:r>
        <w:rPr>
          <w:rFonts w:hint="eastAsia"/>
        </w:rPr>
        <w:t>/</w:t>
      </w:r>
      <w:r>
        <w:t>3: Operator Determined Barring of Roaming invocation in HSS. Roaming in a prohibited MME</w:t>
      </w:r>
    </w:p>
    <w:p w14:paraId="334A71B8" w14:textId="77777777" w:rsidR="00766080" w:rsidRDefault="00766080" w:rsidP="00766080">
      <w:pPr>
        <w:pStyle w:val="B1"/>
      </w:pPr>
    </w:p>
    <w:p w14:paraId="2852700B" w14:textId="77777777" w:rsidR="00A825F9"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UE</w:t>
      </w:r>
      <w:r>
        <w:rPr>
          <w:b/>
          <w:sz w:val="24"/>
        </w:rPr>
        <w:tab/>
        <w:t>AMF</w:t>
      </w:r>
      <w:r>
        <w:rPr>
          <w:b/>
          <w:sz w:val="24"/>
        </w:rPr>
        <w:tab/>
        <w:t>UDM</w:t>
      </w:r>
      <w:r>
        <w:rPr>
          <w:b/>
          <w:sz w:val="24"/>
        </w:rPr>
        <w:br/>
      </w:r>
      <w:r>
        <w:rPr>
          <w:u w:val="single"/>
        </w:rPr>
        <w:t>Roaming barred because of ODB</w:t>
      </w:r>
    </w:p>
    <w:p w14:paraId="01902DD4" w14:textId="37E2611A"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rsidR="00A825F9">
        <w:tab/>
      </w:r>
      <w:r>
        <w:t>Registration request</w:t>
      </w:r>
      <w:r>
        <w:br/>
      </w:r>
      <w:r>
        <w:tab/>
        <w:t>-------------&gt;</w:t>
      </w:r>
      <w:r>
        <w:br/>
      </w:r>
      <w:r w:rsidR="00096469">
        <w:tab/>
      </w:r>
      <w:ins w:id="81" w:author="Ulrich Wiehe" w:date="2023-10-18T14:22:00Z">
        <w:r w:rsidR="00F971A0">
          <w:tab/>
        </w:r>
      </w:ins>
      <w:r>
        <w:t>UECM Registration</w:t>
      </w:r>
      <w:r>
        <w:br/>
      </w:r>
      <w:r w:rsidR="00096469">
        <w:tab/>
      </w:r>
      <w:ins w:id="82" w:author="Ulrich Wiehe" w:date="2023-10-18T14:22:00Z">
        <w:r w:rsidR="00F971A0">
          <w:tab/>
        </w:r>
      </w:ins>
      <w:r>
        <w:t>----------------&gt;</w:t>
      </w:r>
      <w:r>
        <w:br/>
      </w:r>
      <w:r w:rsidR="00096469">
        <w:tab/>
      </w:r>
      <w:ins w:id="83" w:author="Ulrich Wiehe" w:date="2023-10-18T14:22:00Z">
        <w:r w:rsidR="00F971A0">
          <w:tab/>
        </w:r>
      </w:ins>
      <w:r>
        <w:t>request</w:t>
      </w:r>
    </w:p>
    <w:p w14:paraId="133ADBC2" w14:textId="4B5D873B" w:rsidR="00766080" w:rsidRDefault="00096469"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ins w:id="84" w:author="Ulrich Wiehe" w:date="2023-10-18T14:22:00Z">
        <w:r w:rsidR="00F971A0">
          <w:tab/>
        </w:r>
      </w:ins>
      <w:r w:rsidR="00766080">
        <w:t>Reject</w:t>
      </w:r>
      <w:r w:rsidR="00766080">
        <w:br/>
      </w:r>
      <w:r>
        <w:tab/>
      </w:r>
      <w:ins w:id="85" w:author="Ulrich Wiehe" w:date="2023-10-18T14:22:00Z">
        <w:r w:rsidR="00F971A0">
          <w:tab/>
        </w:r>
      </w:ins>
      <w:r w:rsidR="00766080">
        <w:t>&lt;----------------</w:t>
      </w:r>
      <w:r w:rsidR="00766080">
        <w:br/>
      </w:r>
      <w:r>
        <w:tab/>
      </w:r>
      <w:ins w:id="86" w:author="Ulrich Wiehe" w:date="2023-10-18T14:23:00Z">
        <w:r w:rsidR="00F971A0">
          <w:tab/>
        </w:r>
      </w:ins>
      <w:r w:rsidR="00766080">
        <w:t>(cause)</w:t>
      </w:r>
      <w:r w:rsidR="00766080">
        <w:br/>
      </w:r>
      <w:r w:rsidR="00766080">
        <w:tab/>
        <w:t>Reject</w:t>
      </w:r>
      <w:r w:rsidR="00766080">
        <w:br/>
      </w:r>
      <w:r w:rsidR="00766080">
        <w:tab/>
        <w:t>&lt;-------------</w:t>
      </w:r>
      <w:r w:rsidR="00766080">
        <w:br/>
      </w:r>
      <w:r w:rsidR="00766080">
        <w:tab/>
        <w:t>(cause)</w:t>
      </w:r>
    </w:p>
    <w:p w14:paraId="540D6EBA" w14:textId="77777777" w:rsidR="00766080" w:rsidRDefault="00766080" w:rsidP="00766080">
      <w:pPr>
        <w:keepNext/>
        <w:keepLines/>
        <w:pBdr>
          <w:left w:val="single" w:sz="6" w:space="0" w:color="000000"/>
          <w:bottom w:val="single" w:sz="6" w:space="0" w:color="000000"/>
          <w:right w:val="single" w:sz="6" w:space="0" w:color="000000"/>
        </w:pBdr>
      </w:pPr>
    </w:p>
    <w:p w14:paraId="225DC554" w14:textId="77777777" w:rsidR="00766080" w:rsidRDefault="00766080" w:rsidP="00766080">
      <w:pPr>
        <w:pStyle w:val="TF"/>
      </w:pPr>
      <w:r>
        <w:t xml:space="preserve">Figure </w:t>
      </w:r>
      <w:smartTag w:uri="urn:schemas-microsoft-com:office:smarttags" w:element="chsdate">
        <w:smartTagPr>
          <w:attr w:name="IsROCDate" w:val="False"/>
          <w:attr w:name="IsLunarDate" w:val="False"/>
          <w:attr w:name="Day" w:val="30"/>
          <w:attr w:name="Month" w:val="12"/>
          <w:attr w:name="Year" w:val="1899"/>
        </w:smartTagPr>
        <w:r>
          <w:rPr>
            <w:rFonts w:hint="eastAsia"/>
          </w:rPr>
          <w:t>2.3.2</w:t>
        </w:r>
      </w:smartTag>
      <w:r>
        <w:rPr>
          <w:rFonts w:hint="eastAsia"/>
        </w:rPr>
        <w:t>/</w:t>
      </w:r>
      <w:r>
        <w:t>4: Operator Determined Barring of Roaming invocation in UDM. Roaming in a prohibited AMF</w:t>
      </w:r>
    </w:p>
    <w:p w14:paraId="0267EAF5" w14:textId="77777777" w:rsidR="00766080" w:rsidRDefault="00766080" w:rsidP="00766080">
      <w:pPr>
        <w:rPr>
          <w:noProof/>
        </w:rPr>
      </w:pPr>
    </w:p>
    <w:p w14:paraId="244565B6" w14:textId="77777777" w:rsidR="00503ED1" w:rsidRDefault="00503ED1" w:rsidP="00503E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7" w:name="_Toc533155123"/>
      <w:bookmarkStart w:id="88" w:name="_Toc9582600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5CA609" w14:textId="77777777" w:rsidR="00A607BB" w:rsidRDefault="00A607BB" w:rsidP="00A607BB">
      <w:pPr>
        <w:pStyle w:val="Heading3"/>
      </w:pPr>
      <w:bookmarkStart w:id="89" w:name="_Toc533155125"/>
      <w:bookmarkStart w:id="90" w:name="_Toc95826004"/>
      <w:bookmarkStart w:id="91" w:name="_Toc533155134"/>
      <w:bookmarkStart w:id="92" w:name="_Toc95826013"/>
      <w:bookmarkEnd w:id="87"/>
      <w:bookmarkEnd w:id="88"/>
      <w:r>
        <w:t>2.4.2</w:t>
      </w:r>
      <w:r>
        <w:tab/>
        <w:t>Invocation of Barring</w:t>
      </w:r>
      <w:bookmarkEnd w:id="89"/>
      <w:bookmarkEnd w:id="90"/>
    </w:p>
    <w:p w14:paraId="245A89A7" w14:textId="77777777" w:rsidR="00A607BB" w:rsidRDefault="00A607BB" w:rsidP="00A607BB">
      <w:r>
        <w:t>Barring of supplementary services access is invoked in the HLR or the VLR, depending on the supplementary service operation.</w:t>
      </w:r>
    </w:p>
    <w:p w14:paraId="405F921A" w14:textId="77777777" w:rsidR="00A607BB" w:rsidRDefault="00A607BB" w:rsidP="00A607BB">
      <w:r>
        <w:t>Barring of access to the following supplementary service operations is invoked in the HLR:</w:t>
      </w:r>
    </w:p>
    <w:p w14:paraId="2D74BF65" w14:textId="77777777" w:rsidR="00A607BB" w:rsidRDefault="00A607BB" w:rsidP="00A607BB">
      <w:pPr>
        <w:pStyle w:val="B1"/>
      </w:pPr>
      <w:r>
        <w:lastRenderedPageBreak/>
        <w:t>-</w:t>
      </w:r>
      <w:r>
        <w:tab/>
        <w:t>registration;</w:t>
      </w:r>
    </w:p>
    <w:p w14:paraId="72DF5842" w14:textId="77777777" w:rsidR="00A607BB" w:rsidRDefault="00A607BB" w:rsidP="00A607BB">
      <w:pPr>
        <w:pStyle w:val="B1"/>
      </w:pPr>
      <w:r>
        <w:t>-</w:t>
      </w:r>
      <w:r>
        <w:tab/>
        <w:t>erasure;</w:t>
      </w:r>
    </w:p>
    <w:p w14:paraId="7D49E29F" w14:textId="77777777" w:rsidR="00A607BB" w:rsidRDefault="00A607BB" w:rsidP="00A607BB">
      <w:pPr>
        <w:pStyle w:val="B1"/>
      </w:pPr>
      <w:r>
        <w:t>-</w:t>
      </w:r>
      <w:r>
        <w:tab/>
        <w:t>activation;</w:t>
      </w:r>
    </w:p>
    <w:p w14:paraId="1687D757" w14:textId="77777777" w:rsidR="00A607BB" w:rsidRDefault="00A607BB" w:rsidP="00A607BB">
      <w:pPr>
        <w:pStyle w:val="B1"/>
      </w:pPr>
      <w:r>
        <w:t>-</w:t>
      </w:r>
      <w:r>
        <w:tab/>
        <w:t>deactivation;</w:t>
      </w:r>
    </w:p>
    <w:p w14:paraId="745CD588" w14:textId="77777777" w:rsidR="00A607BB" w:rsidRDefault="00A607BB" w:rsidP="00A607BB">
      <w:pPr>
        <w:pStyle w:val="B1"/>
      </w:pPr>
      <w:r>
        <w:t>-</w:t>
      </w:r>
      <w:r>
        <w:tab/>
        <w:t>password registration;</w:t>
      </w:r>
    </w:p>
    <w:p w14:paraId="2878B3B3" w14:textId="77777777" w:rsidR="00A607BB" w:rsidRDefault="00A607BB" w:rsidP="00A607BB">
      <w:pPr>
        <w:pStyle w:val="B1"/>
      </w:pPr>
      <w:r>
        <w:t>-</w:t>
      </w:r>
      <w:r>
        <w:tab/>
        <w:t>processing unstructured SS data.</w:t>
      </w:r>
    </w:p>
    <w:p w14:paraId="3992A615" w14:textId="77777777" w:rsidR="00A607BB" w:rsidRDefault="00A607BB" w:rsidP="00A607BB">
      <w:r>
        <w:t xml:space="preserve">An indicative message flow diagram for the handling in the HLR of Operator Determined Barring of access to supplementary services is given in figure </w:t>
      </w:r>
      <w:r>
        <w:rPr>
          <w:rFonts w:hint="eastAsia"/>
        </w:rPr>
        <w:t>2.4.2/1</w:t>
      </w:r>
      <w:r>
        <w:t>.</w:t>
      </w:r>
    </w:p>
    <w:p w14:paraId="49FA351E" w14:textId="77777777" w:rsidR="00A607BB" w:rsidRDefault="00A607BB" w:rsidP="00A607BB">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w:t>
      </w:r>
      <w:r>
        <w:rPr>
          <w:b/>
          <w:sz w:val="24"/>
        </w:rPr>
        <w:tab/>
        <w:t>HLR</w:t>
      </w:r>
      <w:r>
        <w:rPr>
          <w:b/>
          <w:sz w:val="24"/>
        </w:rPr>
        <w:br/>
      </w:r>
      <w:r>
        <w:rPr>
          <w:u w:val="single"/>
        </w:rPr>
        <w:t>Access to Supplementary Services barred because of ODB</w:t>
      </w:r>
    </w:p>
    <w:p w14:paraId="1ED4904D" w14:textId="18DE3A2F" w:rsidR="00A607BB" w:rsidRDefault="00A607BB" w:rsidP="00A607BB">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SS request</w:t>
      </w:r>
      <w:r>
        <w:br/>
      </w:r>
      <w:r>
        <w:tab/>
        <w:t>-------------&gt;</w:t>
      </w:r>
      <w:r>
        <w:br/>
      </w:r>
      <w:r>
        <w:tab/>
      </w:r>
      <w:ins w:id="93" w:author="Ulrich Wiehe" w:date="2023-10-18T15:53:00Z">
        <w:r>
          <w:tab/>
        </w:r>
      </w:ins>
      <w:r>
        <w:t>SS activity</w:t>
      </w:r>
      <w:r>
        <w:br/>
      </w:r>
      <w:r>
        <w:tab/>
      </w:r>
      <w:ins w:id="94" w:author="Ulrich Wiehe" w:date="2023-10-18T15:53:00Z">
        <w:r>
          <w:tab/>
        </w:r>
      </w:ins>
      <w:r>
        <w:t>----------------&gt;</w:t>
      </w:r>
      <w:r>
        <w:br/>
      </w:r>
      <w:r>
        <w:tab/>
      </w:r>
      <w:ins w:id="95" w:author="Ulrich Wiehe" w:date="2023-10-18T15:53:00Z">
        <w:r>
          <w:tab/>
        </w:r>
      </w:ins>
      <w:r>
        <w:t>request</w:t>
      </w:r>
      <w:r>
        <w:br/>
      </w:r>
      <w:r>
        <w:tab/>
      </w:r>
      <w:r>
        <w:tab/>
      </w:r>
      <w:ins w:id="96" w:author="Ulrich Wiehe" w:date="2023-10-18T15:53:00Z">
        <w:r>
          <w:tab/>
        </w:r>
      </w:ins>
      <w:r>
        <w:t>SS</w:t>
      </w:r>
      <w:r>
        <w:br/>
      </w:r>
      <w:r>
        <w:tab/>
      </w:r>
      <w:r>
        <w:tab/>
      </w:r>
      <w:ins w:id="97" w:author="Ulrich Wiehe" w:date="2023-10-18T15:53:00Z">
        <w:r>
          <w:tab/>
        </w:r>
      </w:ins>
      <w:r>
        <w:t>activity</w:t>
      </w:r>
      <w:r>
        <w:br/>
      </w:r>
      <w:r>
        <w:tab/>
      </w:r>
      <w:r>
        <w:tab/>
      </w:r>
      <w:ins w:id="98" w:author="Ulrich Wiehe" w:date="2023-10-18T15:53:00Z">
        <w:r>
          <w:tab/>
        </w:r>
      </w:ins>
      <w:r>
        <w:t>-----------&gt;</w:t>
      </w:r>
      <w:r>
        <w:br/>
      </w:r>
      <w:r>
        <w:tab/>
      </w:r>
      <w:r>
        <w:tab/>
      </w:r>
      <w:ins w:id="99" w:author="Ulrich Wiehe" w:date="2023-10-18T15:53:00Z">
        <w:r>
          <w:tab/>
        </w:r>
      </w:ins>
      <w:r>
        <w:t>request</w:t>
      </w:r>
      <w:r>
        <w:br/>
      </w:r>
      <w:r>
        <w:br/>
      </w:r>
      <w:r>
        <w:tab/>
      </w:r>
      <w:r>
        <w:tab/>
      </w:r>
      <w:ins w:id="100" w:author="Ulrich Wiehe" w:date="2023-10-18T15:53:00Z">
        <w:r>
          <w:tab/>
        </w:r>
      </w:ins>
      <w:r>
        <w:t>Reject</w:t>
      </w:r>
      <w:r>
        <w:br/>
      </w:r>
      <w:r>
        <w:tab/>
      </w:r>
      <w:r>
        <w:tab/>
      </w:r>
      <w:ins w:id="101" w:author="Ulrich Wiehe" w:date="2023-10-18T15:54:00Z">
        <w:r>
          <w:tab/>
        </w:r>
      </w:ins>
      <w:r>
        <w:t>&lt;-----------</w:t>
      </w:r>
      <w:r>
        <w:br/>
      </w:r>
      <w:r>
        <w:tab/>
      </w:r>
      <w:r>
        <w:tab/>
      </w:r>
      <w:ins w:id="102" w:author="Ulrich Wiehe" w:date="2023-10-18T15:54:00Z">
        <w:r>
          <w:tab/>
        </w:r>
      </w:ins>
      <w:r>
        <w:t>(cause)</w:t>
      </w:r>
      <w:r>
        <w:br/>
      </w:r>
      <w:r>
        <w:tab/>
      </w:r>
      <w:ins w:id="103" w:author="Ulrich Wiehe" w:date="2023-10-18T15:54:00Z">
        <w:r>
          <w:tab/>
        </w:r>
      </w:ins>
      <w:r>
        <w:t>Reject</w:t>
      </w:r>
      <w:r>
        <w:br/>
      </w:r>
      <w:r>
        <w:tab/>
      </w:r>
      <w:ins w:id="104" w:author="Ulrich Wiehe" w:date="2023-10-18T15:54:00Z">
        <w:r>
          <w:tab/>
        </w:r>
      </w:ins>
      <w:r>
        <w:t>&lt;----------------</w:t>
      </w:r>
      <w:r>
        <w:br/>
      </w:r>
      <w:r>
        <w:tab/>
      </w:r>
      <w:ins w:id="105" w:author="Ulrich Wiehe" w:date="2023-10-18T15:54:00Z">
        <w:r>
          <w:tab/>
        </w:r>
      </w:ins>
      <w:r>
        <w:t>(cause)</w:t>
      </w:r>
      <w:r>
        <w:br/>
      </w:r>
    </w:p>
    <w:p w14:paraId="5BB089A0" w14:textId="77777777" w:rsidR="00A607BB" w:rsidRDefault="00A607BB" w:rsidP="00A607BB">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Reject</w:t>
      </w:r>
      <w:r>
        <w:br/>
      </w:r>
      <w:r>
        <w:tab/>
        <w:t>&lt;-------------</w:t>
      </w:r>
      <w:r>
        <w:br/>
      </w:r>
      <w:r>
        <w:tab/>
        <w:t>(cause)</w:t>
      </w:r>
    </w:p>
    <w:p w14:paraId="1E9CAD0C" w14:textId="77777777" w:rsidR="00A607BB" w:rsidRDefault="00A607BB" w:rsidP="00A607BB">
      <w:pPr>
        <w:keepNext/>
        <w:keepLines/>
        <w:pBdr>
          <w:left w:val="single" w:sz="6" w:space="0" w:color="000000"/>
          <w:bottom w:val="single" w:sz="6" w:space="0" w:color="000000"/>
          <w:right w:val="single" w:sz="6" w:space="0" w:color="000000"/>
        </w:pBdr>
      </w:pPr>
    </w:p>
    <w:p w14:paraId="7BA76ABD" w14:textId="77777777" w:rsidR="00A607BB" w:rsidRDefault="00A607BB" w:rsidP="00A607BB">
      <w:pPr>
        <w:pStyle w:val="TF"/>
      </w:pPr>
      <w:r>
        <w:t xml:space="preserve">Figure </w:t>
      </w:r>
      <w:r>
        <w:rPr>
          <w:rFonts w:hint="eastAsia"/>
        </w:rPr>
        <w:t>2.4.2/1</w:t>
      </w:r>
      <w:r>
        <w:t>: Operator Determined Barring of Access to Supplementary Services in the HLR</w:t>
      </w:r>
    </w:p>
    <w:p w14:paraId="60B6DC81" w14:textId="77777777" w:rsidR="00A607BB" w:rsidRDefault="00A607BB" w:rsidP="00A607BB">
      <w:pPr>
        <w:pStyle w:val="NO"/>
      </w:pPr>
      <w:r>
        <w:t>NOTE 1:</w:t>
      </w:r>
      <w:r>
        <w:tab/>
        <w:t>Although the HLR handles interrogation of some supplementary services, Operator Determined Barring of interrogation of all supplementary services is invoked in the VLR. This reduces the amount of analysis which the VLR must perform on supplementary service requests before deciding whether to relay a supplementary service request to the HLR or reject it because of Operator Determined Barring of access to supplementary services. Operator Determined Barring of control of PLMN specific supplementary services is invoked in the VLR for the same reason.</w:t>
      </w:r>
    </w:p>
    <w:p w14:paraId="623626D7" w14:textId="77777777" w:rsidR="00A607BB" w:rsidRDefault="00A607BB" w:rsidP="00A607BB">
      <w:pPr>
        <w:pStyle w:val="NO"/>
      </w:pPr>
      <w:r>
        <w:t>NOTE 2:</w:t>
      </w:r>
      <w:r>
        <w:tab/>
        <w:t>Although the VLR handles some processing of unstructured SS data, and therefore has to check for Operator Determined Barring of access to supplementary services, a check is also specified in the HLR to guard against the case where the VLR does not support Operator Determined Barring of access to supplementary services.</w:t>
      </w:r>
    </w:p>
    <w:p w14:paraId="527CE81C" w14:textId="77777777" w:rsidR="00A607BB" w:rsidRDefault="00A607BB" w:rsidP="00A607BB">
      <w:r>
        <w:t>Barring of access to the following supplementary service operations is invoked in the VLR:</w:t>
      </w:r>
    </w:p>
    <w:p w14:paraId="1CE16A7E" w14:textId="77777777" w:rsidR="00A607BB" w:rsidRDefault="00A607BB" w:rsidP="00A607BB">
      <w:pPr>
        <w:pStyle w:val="B1"/>
      </w:pPr>
      <w:r>
        <w:t>-</w:t>
      </w:r>
      <w:r>
        <w:tab/>
        <w:t>interrogation;</w:t>
      </w:r>
    </w:p>
    <w:p w14:paraId="0EBF21F8" w14:textId="77777777" w:rsidR="00A607BB" w:rsidRDefault="00A607BB" w:rsidP="00A607BB">
      <w:pPr>
        <w:pStyle w:val="B1"/>
      </w:pPr>
      <w:r>
        <w:t>-</w:t>
      </w:r>
      <w:r>
        <w:tab/>
        <w:t>invocation;</w:t>
      </w:r>
    </w:p>
    <w:p w14:paraId="5586D16D" w14:textId="77777777" w:rsidR="00A607BB" w:rsidRDefault="00A607BB" w:rsidP="00A607BB">
      <w:pPr>
        <w:pStyle w:val="B1"/>
      </w:pPr>
      <w:r>
        <w:t>-</w:t>
      </w:r>
      <w:r>
        <w:tab/>
        <w:t>control of PLMN specific supplementary services;</w:t>
      </w:r>
    </w:p>
    <w:p w14:paraId="301D347D" w14:textId="77777777" w:rsidR="00A607BB" w:rsidRDefault="00A607BB" w:rsidP="00A607BB">
      <w:pPr>
        <w:pStyle w:val="B1"/>
      </w:pPr>
      <w:r>
        <w:lastRenderedPageBreak/>
        <w:t>-</w:t>
      </w:r>
      <w:r>
        <w:tab/>
        <w:t>processing unstructured SS data.</w:t>
      </w:r>
    </w:p>
    <w:p w14:paraId="6B737CD8" w14:textId="77777777" w:rsidR="00A607BB" w:rsidRDefault="00A607BB" w:rsidP="00A607BB">
      <w:r>
        <w:t xml:space="preserve">An indicative message flow diagram for the handling in the VLR of Operator Determined Barring of access to supplementary services is given in figure </w:t>
      </w:r>
      <w:r>
        <w:rPr>
          <w:rFonts w:hint="eastAsia"/>
        </w:rPr>
        <w:t>2.4.2/2</w:t>
      </w:r>
      <w:r>
        <w:t>.</w:t>
      </w:r>
    </w:p>
    <w:p w14:paraId="488957B7" w14:textId="77777777" w:rsidR="00A607BB" w:rsidRDefault="00A607BB" w:rsidP="00A607BB">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w:t>
      </w:r>
      <w:r>
        <w:rPr>
          <w:b/>
          <w:sz w:val="24"/>
        </w:rPr>
        <w:br/>
      </w:r>
      <w:r>
        <w:rPr>
          <w:u w:val="single"/>
        </w:rPr>
        <w:t>Access to Supplementary Services barred because of ODB</w:t>
      </w:r>
    </w:p>
    <w:p w14:paraId="57F6DB06" w14:textId="2BC9A0FD" w:rsidR="00A607BB" w:rsidRDefault="00A607BB" w:rsidP="00A607BB">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SS request</w:t>
      </w:r>
      <w:r>
        <w:br/>
      </w:r>
      <w:r>
        <w:tab/>
        <w:t>-------------&gt;</w:t>
      </w:r>
      <w:r>
        <w:br/>
      </w:r>
      <w:r>
        <w:tab/>
      </w:r>
      <w:ins w:id="106" w:author="Ulrich Wiehe" w:date="2023-10-18T15:54:00Z">
        <w:r>
          <w:tab/>
        </w:r>
      </w:ins>
      <w:r>
        <w:t>SS activity</w:t>
      </w:r>
      <w:r>
        <w:br/>
      </w:r>
      <w:r>
        <w:tab/>
      </w:r>
      <w:ins w:id="107" w:author="Ulrich Wiehe" w:date="2023-10-18T15:54:00Z">
        <w:r>
          <w:tab/>
        </w:r>
      </w:ins>
      <w:r>
        <w:t>----------------&gt;</w:t>
      </w:r>
      <w:r>
        <w:br/>
      </w:r>
      <w:r>
        <w:tab/>
      </w:r>
      <w:ins w:id="108" w:author="Ulrich Wiehe" w:date="2023-10-18T15:54:00Z">
        <w:r>
          <w:tab/>
        </w:r>
      </w:ins>
      <w:r>
        <w:t>request</w:t>
      </w:r>
      <w:r>
        <w:br/>
      </w:r>
      <w:r>
        <w:br/>
      </w:r>
      <w:r>
        <w:tab/>
      </w:r>
      <w:ins w:id="109" w:author="Ulrich Wiehe" w:date="2023-10-18T15:54:00Z">
        <w:r>
          <w:tab/>
        </w:r>
      </w:ins>
      <w:r>
        <w:t>Reject</w:t>
      </w:r>
      <w:r>
        <w:br/>
      </w:r>
      <w:r>
        <w:tab/>
      </w:r>
      <w:ins w:id="110" w:author="Ulrich Wiehe" w:date="2023-10-18T15:54:00Z">
        <w:r>
          <w:tab/>
        </w:r>
      </w:ins>
      <w:r>
        <w:t>&lt;----------------</w:t>
      </w:r>
      <w:r>
        <w:br/>
      </w:r>
      <w:r>
        <w:tab/>
      </w:r>
      <w:ins w:id="111" w:author="Ulrich Wiehe" w:date="2023-10-18T15:54:00Z">
        <w:r>
          <w:tab/>
        </w:r>
      </w:ins>
      <w:r>
        <w:t>(cause)</w:t>
      </w:r>
      <w:r>
        <w:br/>
      </w:r>
    </w:p>
    <w:p w14:paraId="343D6353" w14:textId="77777777" w:rsidR="00A607BB" w:rsidRDefault="00A607BB" w:rsidP="00A607BB">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Reject</w:t>
      </w:r>
      <w:r>
        <w:br/>
      </w:r>
      <w:r>
        <w:tab/>
        <w:t>&lt;-----------------</w:t>
      </w:r>
      <w:r>
        <w:br/>
      </w:r>
      <w:r>
        <w:tab/>
        <w:t>(Cause)</w:t>
      </w:r>
    </w:p>
    <w:p w14:paraId="32184171" w14:textId="77777777" w:rsidR="00A607BB" w:rsidRPr="00B07F11" w:rsidRDefault="00A607BB" w:rsidP="00A607BB"/>
    <w:p w14:paraId="6793612B" w14:textId="77777777" w:rsidR="00A607BB" w:rsidRDefault="00A607BB" w:rsidP="00A607BB">
      <w:pPr>
        <w:pStyle w:val="TF"/>
      </w:pPr>
      <w:r>
        <w:t xml:space="preserve">Figure </w:t>
      </w:r>
      <w:r>
        <w:rPr>
          <w:rFonts w:hint="eastAsia"/>
        </w:rPr>
        <w:t>2.4.2/2</w:t>
      </w:r>
      <w:r>
        <w:t>: Operator Determined Barring of Access to Supplementary Services in the VLR</w:t>
      </w:r>
    </w:p>
    <w:p w14:paraId="68468321" w14:textId="77777777" w:rsidR="00A607BB" w:rsidRDefault="00A607BB" w:rsidP="00A607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DA71EC" w14:textId="77777777" w:rsidR="00A607BB" w:rsidRDefault="00A607BB" w:rsidP="00A607BB">
      <w:pPr>
        <w:pStyle w:val="Heading3"/>
      </w:pPr>
      <w:bookmarkStart w:id="112" w:name="_Toc95826007"/>
      <w:r>
        <w:t>2.</w:t>
      </w:r>
      <w:r>
        <w:rPr>
          <w:rFonts w:hint="eastAsia"/>
        </w:rPr>
        <w:t>5</w:t>
      </w:r>
      <w:r>
        <w:t>.1</w:t>
      </w:r>
      <w:r>
        <w:tab/>
        <w:t>Application or Change of Barring in the HLR</w:t>
      </w:r>
      <w:bookmarkEnd w:id="112"/>
    </w:p>
    <w:p w14:paraId="1F514E3E" w14:textId="77777777" w:rsidR="00A607BB" w:rsidRDefault="00A607BB" w:rsidP="00A607BB">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HLR, the HLR will update the subscription information accordingly, and transfer the updated subscription information to the SGSN using one or more Insert Subscriber Data operations, as shown in figure </w:t>
      </w:r>
      <w:r>
        <w:rPr>
          <w:rFonts w:hint="eastAsia"/>
        </w:rPr>
        <w:t>2.5.1/</w:t>
      </w:r>
      <w:r>
        <w:t>1.</w:t>
      </w:r>
    </w:p>
    <w:p w14:paraId="0D335C65" w14:textId="77777777" w:rsidR="00A607BB" w:rsidRDefault="00A607BB" w:rsidP="00A607BB">
      <w:r>
        <w:t xml:space="preserve">If the VPLMN does not support Operator Determined Barring of </w:t>
      </w:r>
      <w:r>
        <w:rPr>
          <w:rFonts w:hint="eastAsia"/>
        </w:rPr>
        <w:t>Packet Oriented Services</w:t>
      </w:r>
      <w:r>
        <w:t>, the SGSN shall indicate this in the acknowledgement of the Insert Subscriber Data message. The HLR shall then, as an operator option, apply barring of roaming as described in clause 2.3 or take any other action decided by the operator of the HPLMN.</w:t>
      </w:r>
    </w:p>
    <w:p w14:paraId="066C4731" w14:textId="77777777" w:rsidR="00A607BB" w:rsidRDefault="00A607BB" w:rsidP="00A607BB">
      <w:r>
        <w:br w:type="page"/>
      </w:r>
    </w:p>
    <w:p w14:paraId="02F3D4A2" w14:textId="77777777" w:rsidR="00A607BB" w:rsidRDefault="00A607BB" w:rsidP="00A607BB">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lastRenderedPageBreak/>
        <w:tab/>
      </w:r>
      <w:r>
        <w:rPr>
          <w:b/>
          <w:sz w:val="24"/>
        </w:rPr>
        <w:t>MS</w:t>
      </w:r>
      <w:r>
        <w:rPr>
          <w:rFonts w:ascii="Courier New" w:hAnsi="Courier New"/>
          <w:b/>
          <w:sz w:val="24"/>
        </w:rPr>
        <w:tab/>
      </w:r>
      <w:r>
        <w:rPr>
          <w:b/>
          <w:sz w:val="24"/>
        </w:rPr>
        <w:t>SGSN</w:t>
      </w:r>
      <w:r>
        <w:rPr>
          <w:rFonts w:ascii="Courier New" w:hAnsi="Courier New"/>
          <w:b/>
          <w:sz w:val="24"/>
        </w:rPr>
        <w:tab/>
      </w:r>
      <w:r>
        <w:rPr>
          <w:b/>
          <w:sz w:val="24"/>
        </w:rPr>
        <w:t>HLR</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5F30F64F" w14:textId="1CA5376C" w:rsidR="00A607BB" w:rsidRDefault="00A607BB" w:rsidP="00A607BB">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ins w:id="113" w:author="Ulrich Wiehe" w:date="2023-10-18T15:55:00Z">
        <w:r>
          <w:tab/>
        </w:r>
      </w:ins>
      <w:r>
        <w:t>Insert</w:t>
      </w:r>
      <w:r>
        <w:br/>
      </w:r>
      <w:r>
        <w:tab/>
      </w:r>
      <w:ins w:id="114" w:author="Ulrich Wiehe" w:date="2023-10-18T15:55:00Z">
        <w:r>
          <w:tab/>
        </w:r>
      </w:ins>
      <w:r>
        <w:t>Subscriber</w:t>
      </w:r>
      <w:r>
        <w:br/>
      </w:r>
      <w:r>
        <w:tab/>
      </w:r>
      <w:ins w:id="115" w:author="Ulrich Wiehe" w:date="2023-10-18T15:55:00Z">
        <w:r>
          <w:tab/>
        </w:r>
      </w:ins>
      <w:r>
        <w:t>&lt;-----------</w:t>
      </w:r>
      <w:r>
        <w:br/>
      </w:r>
      <w:r>
        <w:tab/>
      </w:r>
      <w:ins w:id="116" w:author="Ulrich Wiehe" w:date="2023-10-18T15:55:00Z">
        <w:r>
          <w:tab/>
        </w:r>
      </w:ins>
      <w:r>
        <w:t>data</w:t>
      </w:r>
      <w:r>
        <w:br/>
      </w:r>
      <w:r>
        <w:rPr>
          <w:rFonts w:ascii="Courier New" w:hAnsi="Courier New"/>
        </w:rPr>
        <w:br/>
      </w:r>
    </w:p>
    <w:p w14:paraId="74661C06" w14:textId="77777777" w:rsidR="00A607BB" w:rsidRPr="00B07F11" w:rsidRDefault="00A607BB" w:rsidP="00A607BB"/>
    <w:p w14:paraId="0C4E1588" w14:textId="77777777" w:rsidR="00A607BB" w:rsidRDefault="00A607BB" w:rsidP="00A607BB">
      <w:pPr>
        <w:pStyle w:val="TF"/>
      </w:pPr>
      <w:r>
        <w:t xml:space="preserve">Figure </w:t>
      </w:r>
      <w:r>
        <w:rPr>
          <w:rFonts w:hint="eastAsia"/>
        </w:rPr>
        <w:t>2.5.1/</w:t>
      </w:r>
      <w:r>
        <w:t>1: Transfer of updated subscription information to SGSN</w:t>
      </w:r>
    </w:p>
    <w:p w14:paraId="3B0980D0" w14:textId="77777777" w:rsidR="00A607BB" w:rsidRDefault="00A607BB" w:rsidP="00A607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BD16CB" w14:textId="77777777" w:rsidR="00A607BB" w:rsidRDefault="00A607BB" w:rsidP="00A607BB">
      <w:pPr>
        <w:pStyle w:val="Heading3"/>
      </w:pPr>
      <w:bookmarkStart w:id="117" w:name="_Toc95826010"/>
      <w:r>
        <w:t>2.</w:t>
      </w:r>
      <w:r>
        <w:rPr>
          <w:rFonts w:hint="eastAsia"/>
        </w:rPr>
        <w:t>5</w:t>
      </w:r>
      <w:r>
        <w:t>A.1</w:t>
      </w:r>
      <w:r>
        <w:tab/>
        <w:t>Application or Change of Barring in the HSS</w:t>
      </w:r>
      <w:bookmarkEnd w:id="117"/>
    </w:p>
    <w:p w14:paraId="2B2021CB" w14:textId="77777777" w:rsidR="00A607BB" w:rsidRDefault="00A607BB" w:rsidP="00A607BB">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HSS, the HSS shall update the subscription information accordingly, and transfer the updated subscription information to the MME using one or more Insert Subscriber Data operations, as shown in figure </w:t>
      </w:r>
      <w:r>
        <w:rPr>
          <w:rFonts w:hint="eastAsia"/>
        </w:rPr>
        <w:t>2.5</w:t>
      </w:r>
      <w:r>
        <w:t>A</w:t>
      </w:r>
      <w:r>
        <w:rPr>
          <w:rFonts w:hint="eastAsia"/>
        </w:rPr>
        <w:t>.1/</w:t>
      </w:r>
      <w:r>
        <w:t>1.</w:t>
      </w:r>
    </w:p>
    <w:p w14:paraId="0ABD3D7F" w14:textId="77777777" w:rsidR="00A607BB" w:rsidRDefault="00A607BB" w:rsidP="00A607BB">
      <w:r>
        <w:t xml:space="preserve">If the VPLMN does not support Operator Determined Barring of </w:t>
      </w:r>
      <w:r>
        <w:rPr>
          <w:rFonts w:hint="eastAsia"/>
        </w:rPr>
        <w:t>Packet Oriented Services</w:t>
      </w:r>
      <w:r>
        <w:t>, the MME shall indicate this in the acknowledgement of the Insert Subscriber Data message. The HSS shall then, as an operator option, apply barring of roaming as described in clause 2.3 or take any other action decided by the operator of the HPLMN.</w:t>
      </w:r>
    </w:p>
    <w:p w14:paraId="18ECE5F7" w14:textId="77777777" w:rsidR="00A607BB" w:rsidRDefault="00A607BB" w:rsidP="00A607BB"/>
    <w:p w14:paraId="533EEA61" w14:textId="77777777" w:rsidR="00A607BB" w:rsidRDefault="00A607BB" w:rsidP="00A607BB">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MS</w:t>
      </w:r>
      <w:r>
        <w:rPr>
          <w:rFonts w:ascii="Courier New" w:hAnsi="Courier New"/>
          <w:b/>
          <w:sz w:val="24"/>
        </w:rPr>
        <w:tab/>
      </w:r>
      <w:r>
        <w:rPr>
          <w:b/>
          <w:sz w:val="24"/>
        </w:rPr>
        <w:t>MME</w:t>
      </w:r>
      <w:r>
        <w:rPr>
          <w:rFonts w:ascii="Courier New" w:hAnsi="Courier New"/>
          <w:b/>
          <w:sz w:val="24"/>
        </w:rPr>
        <w:tab/>
      </w:r>
      <w:r>
        <w:rPr>
          <w:b/>
          <w:sz w:val="24"/>
        </w:rPr>
        <w:t>HSS</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2FB2672D" w14:textId="571BF62D" w:rsidR="00A607BB" w:rsidRDefault="00A607BB" w:rsidP="00A607BB">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ins w:id="118" w:author="Ulrich Wiehe" w:date="2023-10-18T15:56:00Z">
        <w:r>
          <w:tab/>
        </w:r>
      </w:ins>
      <w:r>
        <w:t>Insert</w:t>
      </w:r>
      <w:r>
        <w:br/>
      </w:r>
      <w:r>
        <w:tab/>
      </w:r>
      <w:ins w:id="119" w:author="Ulrich Wiehe" w:date="2023-10-18T15:56:00Z">
        <w:r>
          <w:tab/>
        </w:r>
      </w:ins>
      <w:r>
        <w:t>Subscriber</w:t>
      </w:r>
      <w:r>
        <w:br/>
      </w:r>
      <w:r>
        <w:tab/>
      </w:r>
      <w:ins w:id="120" w:author="Ulrich Wiehe" w:date="2023-10-18T15:56:00Z">
        <w:r>
          <w:tab/>
        </w:r>
      </w:ins>
      <w:r>
        <w:t>&lt;-----------</w:t>
      </w:r>
      <w:r>
        <w:br/>
      </w:r>
      <w:r>
        <w:tab/>
      </w:r>
      <w:ins w:id="121" w:author="Ulrich Wiehe" w:date="2023-10-18T15:56:00Z">
        <w:r>
          <w:tab/>
        </w:r>
      </w:ins>
      <w:r>
        <w:t>data</w:t>
      </w:r>
      <w:r>
        <w:br/>
      </w:r>
      <w:r>
        <w:rPr>
          <w:rFonts w:ascii="Courier New" w:hAnsi="Courier New"/>
        </w:rPr>
        <w:br/>
      </w:r>
    </w:p>
    <w:p w14:paraId="6A2CFE50" w14:textId="77777777" w:rsidR="00A607BB" w:rsidRPr="00B07F11" w:rsidRDefault="00A607BB" w:rsidP="00A607BB"/>
    <w:p w14:paraId="5B254284" w14:textId="77777777" w:rsidR="00A607BB" w:rsidRDefault="00A607BB" w:rsidP="00A607BB">
      <w:pPr>
        <w:pStyle w:val="TF"/>
      </w:pPr>
      <w:r>
        <w:t xml:space="preserve">Figure </w:t>
      </w:r>
      <w:r>
        <w:rPr>
          <w:rFonts w:hint="eastAsia"/>
        </w:rPr>
        <w:t>2.5</w:t>
      </w:r>
      <w:r>
        <w:t>A</w:t>
      </w:r>
      <w:r>
        <w:rPr>
          <w:rFonts w:hint="eastAsia"/>
        </w:rPr>
        <w:t>.1/</w:t>
      </w:r>
      <w:r>
        <w:t>1: Transfer of updated subscription information to MME</w:t>
      </w:r>
    </w:p>
    <w:p w14:paraId="1328CD56" w14:textId="77777777" w:rsidR="00A607BB" w:rsidRDefault="00A607BB" w:rsidP="00A607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6070C2" w14:textId="0A2515CD" w:rsidR="00766080" w:rsidRDefault="00766080" w:rsidP="00B07F11">
      <w:pPr>
        <w:pStyle w:val="Heading3"/>
      </w:pPr>
      <w:r>
        <w:t>2.</w:t>
      </w:r>
      <w:r>
        <w:rPr>
          <w:rFonts w:hint="eastAsia"/>
        </w:rPr>
        <w:t>5</w:t>
      </w:r>
      <w:r>
        <w:t>B.1</w:t>
      </w:r>
      <w:r>
        <w:tab/>
        <w:t>Application or Change of Barring in the UDM</w:t>
      </w:r>
      <w:bookmarkEnd w:id="91"/>
      <w:bookmarkEnd w:id="92"/>
    </w:p>
    <w:p w14:paraId="4FD29546" w14:textId="7DD097B4" w:rsidR="00766080" w:rsidRDefault="00766080" w:rsidP="00766080">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UDM, the UDM shall update the subscription information accordingly, and transfer the updated subscription information to the </w:t>
      </w:r>
      <w:r w:rsidR="00A825F9">
        <w:t>AMF/SMF</w:t>
      </w:r>
      <w:r>
        <w:t xml:space="preserve"> using </w:t>
      </w:r>
      <w:proofErr w:type="spellStart"/>
      <w:r>
        <w:t>Nudm_SDM</w:t>
      </w:r>
      <w:proofErr w:type="spellEnd"/>
      <w:r>
        <w:t xml:space="preserve"> Notification operation, as shown in figure </w:t>
      </w:r>
      <w:r>
        <w:rPr>
          <w:rFonts w:hint="eastAsia"/>
        </w:rPr>
        <w:t>2.5</w:t>
      </w:r>
      <w:r>
        <w:t>B</w:t>
      </w:r>
      <w:r>
        <w:rPr>
          <w:rFonts w:hint="eastAsia"/>
        </w:rPr>
        <w:t>.1/</w:t>
      </w:r>
      <w:r>
        <w:t>1.</w:t>
      </w:r>
    </w:p>
    <w:p w14:paraId="5CB56D41" w14:textId="452A620C" w:rsidR="00766080" w:rsidRDefault="00766080" w:rsidP="00766080">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MS</w:t>
      </w:r>
      <w:r>
        <w:rPr>
          <w:rFonts w:ascii="Courier New" w:hAnsi="Courier New"/>
          <w:b/>
          <w:sz w:val="24"/>
        </w:rPr>
        <w:tab/>
      </w:r>
      <w:r>
        <w:rPr>
          <w:b/>
          <w:sz w:val="24"/>
        </w:rPr>
        <w:t>AMF</w:t>
      </w:r>
      <w:r w:rsidR="00A825F9">
        <w:rPr>
          <w:b/>
          <w:sz w:val="24"/>
        </w:rPr>
        <w:t xml:space="preserve"> </w:t>
      </w:r>
      <w:r w:rsidR="00A825F9">
        <w:rPr>
          <w:rFonts w:hint="eastAsia"/>
          <w:b/>
          <w:sz w:val="24"/>
          <w:lang w:eastAsia="zh-CN"/>
        </w:rPr>
        <w:t>o</w:t>
      </w:r>
      <w:r w:rsidR="00A825F9">
        <w:rPr>
          <w:b/>
          <w:sz w:val="24"/>
          <w:lang w:eastAsia="zh-CN"/>
        </w:rPr>
        <w:t>r SMF</w:t>
      </w:r>
      <w:r>
        <w:rPr>
          <w:rFonts w:ascii="Courier New" w:hAnsi="Courier New"/>
          <w:b/>
          <w:sz w:val="24"/>
        </w:rPr>
        <w:tab/>
      </w:r>
      <w:r>
        <w:rPr>
          <w:b/>
          <w:sz w:val="24"/>
        </w:rPr>
        <w:t>UDM</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372D33C0" w14:textId="70BC6439" w:rsidR="00766080" w:rsidRDefault="00766080" w:rsidP="00766080">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rsidR="00096469">
        <w:tab/>
      </w:r>
      <w:ins w:id="122" w:author="Ulrich Wiehe" w:date="2023-10-18T14:23:00Z">
        <w:r w:rsidR="00F971A0">
          <w:tab/>
        </w:r>
      </w:ins>
      <w:proofErr w:type="spellStart"/>
      <w:r>
        <w:t>Nudm_SDM</w:t>
      </w:r>
      <w:proofErr w:type="spellEnd"/>
      <w:r>
        <w:br/>
      </w:r>
      <w:r w:rsidR="00096469">
        <w:tab/>
      </w:r>
      <w:ins w:id="123" w:author="Ulrich Wiehe" w:date="2023-10-18T14:23:00Z">
        <w:r w:rsidR="00F971A0">
          <w:tab/>
        </w:r>
      </w:ins>
      <w:r>
        <w:t>Notification</w:t>
      </w:r>
      <w:r>
        <w:br/>
      </w:r>
      <w:r w:rsidR="00096469">
        <w:tab/>
      </w:r>
      <w:ins w:id="124" w:author="Ulrich Wiehe" w:date="2023-10-18T14:23:00Z">
        <w:r w:rsidR="00F971A0">
          <w:tab/>
        </w:r>
      </w:ins>
      <w:r>
        <w:t>&lt;-----------</w:t>
      </w:r>
      <w:r>
        <w:br/>
      </w:r>
      <w:r w:rsidR="00096469">
        <w:lastRenderedPageBreak/>
        <w:tab/>
      </w:r>
      <w:ins w:id="125" w:author="Ulrich Wiehe" w:date="2023-10-18T14:23:00Z">
        <w:r w:rsidR="00F971A0">
          <w:tab/>
        </w:r>
      </w:ins>
      <w:r>
        <w:br/>
      </w:r>
      <w:r>
        <w:rPr>
          <w:rFonts w:ascii="Courier New" w:hAnsi="Courier New"/>
        </w:rPr>
        <w:br/>
      </w:r>
    </w:p>
    <w:p w14:paraId="5C271E1F" w14:textId="77777777" w:rsidR="00766080" w:rsidRPr="00B07F11" w:rsidRDefault="00766080" w:rsidP="00B07F11"/>
    <w:p w14:paraId="63BB6F24" w14:textId="601A74FB" w:rsidR="00766080" w:rsidRDefault="00766080" w:rsidP="00766080">
      <w:pPr>
        <w:pStyle w:val="TF"/>
      </w:pPr>
      <w:r>
        <w:t xml:space="preserve">Figure </w:t>
      </w:r>
      <w:r>
        <w:rPr>
          <w:rFonts w:hint="eastAsia"/>
        </w:rPr>
        <w:t>2.5</w:t>
      </w:r>
      <w:r>
        <w:t>B</w:t>
      </w:r>
      <w:r>
        <w:rPr>
          <w:rFonts w:hint="eastAsia"/>
        </w:rPr>
        <w:t>.1/</w:t>
      </w:r>
      <w:r>
        <w:t>1: Transfer of updated subscription information to AMF</w:t>
      </w:r>
      <w:r w:rsidR="00A825F9">
        <w:t>/SMF</w:t>
      </w:r>
    </w:p>
    <w:p w14:paraId="4F9853A3" w14:textId="77777777" w:rsidR="00503ED1" w:rsidRDefault="00503ED1" w:rsidP="00503E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6" w:name="_Toc533155135"/>
      <w:bookmarkStart w:id="127" w:name="_Toc9582601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03DDF5" w14:textId="77777777" w:rsidR="00A607BB" w:rsidRDefault="00A607BB" w:rsidP="00A607BB">
      <w:pPr>
        <w:pStyle w:val="Heading3"/>
      </w:pPr>
      <w:bookmarkStart w:id="128" w:name="_Toc533155138"/>
      <w:bookmarkStart w:id="129" w:name="_Toc95826017"/>
      <w:bookmarkStart w:id="130" w:name="_Toc95826025"/>
      <w:bookmarkStart w:id="131" w:name="_Toc533155146"/>
      <w:bookmarkEnd w:id="126"/>
      <w:bookmarkEnd w:id="127"/>
      <w:r>
        <w:t>2.</w:t>
      </w:r>
      <w:r>
        <w:rPr>
          <w:rFonts w:hint="eastAsia"/>
        </w:rPr>
        <w:t>6</w:t>
      </w:r>
      <w:r>
        <w:t>.2</w:t>
      </w:r>
      <w:r>
        <w:tab/>
        <w:t>Invocation of Barring</w:t>
      </w:r>
      <w:bookmarkEnd w:id="128"/>
      <w:bookmarkEnd w:id="129"/>
    </w:p>
    <w:p w14:paraId="7D66C502" w14:textId="77777777" w:rsidR="00A607BB" w:rsidRDefault="00A607BB" w:rsidP="00A607BB">
      <w:r>
        <w:t xml:space="preserve">Barring of </w:t>
      </w:r>
      <w:r>
        <w:rPr>
          <w:rFonts w:hint="eastAsia"/>
        </w:rPr>
        <w:t>Network initiated PDP context activation</w:t>
      </w:r>
      <w:r>
        <w:t xml:space="preserve"> is invoked in the HLR. If the HLR receives a request for routing information for a </w:t>
      </w:r>
      <w:r>
        <w:rPr>
          <w:rFonts w:hint="eastAsia"/>
        </w:rPr>
        <w:t>PDP context activation</w:t>
      </w:r>
      <w:r>
        <w:t xml:space="preserve"> directed to a mobile station which is subject to barring of </w:t>
      </w:r>
      <w:r>
        <w:rPr>
          <w:rFonts w:hint="eastAsia"/>
        </w:rPr>
        <w:t>Packet Oriented Services</w:t>
      </w:r>
      <w:r>
        <w:t xml:space="preserve">, the HLR will return a negative response to the request for routing information, with an appropriate error indication. The </w:t>
      </w:r>
      <w:r>
        <w:rPr>
          <w:rFonts w:hint="eastAsia"/>
        </w:rPr>
        <w:t>GGSN</w:t>
      </w:r>
      <w:r>
        <w:t xml:space="preserve"> may relay this error indication to the </w:t>
      </w:r>
      <w:r>
        <w:rPr>
          <w:rFonts w:hint="eastAsia"/>
        </w:rPr>
        <w:t xml:space="preserve">PDP PDU incoming </w:t>
      </w:r>
      <w:r>
        <w:t xml:space="preserve">network using the appropriate </w:t>
      </w:r>
      <w:r>
        <w:rPr>
          <w:rFonts w:hint="eastAsia"/>
        </w:rPr>
        <w:t>interworking.</w:t>
      </w:r>
    </w:p>
    <w:p w14:paraId="6AA0E917" w14:textId="77777777" w:rsidR="00A607BB" w:rsidRDefault="00A607BB" w:rsidP="00A607BB">
      <w:r>
        <w:t xml:space="preserve">An indicative message flow diagram for the handling of Operator Determined Barring of </w:t>
      </w:r>
      <w:r>
        <w:rPr>
          <w:rFonts w:hint="eastAsia"/>
        </w:rPr>
        <w:t>Network initiated PDP context activation</w:t>
      </w:r>
      <w:r>
        <w:t xml:space="preserve"> is given in figure </w:t>
      </w:r>
      <w:r>
        <w:rPr>
          <w:rFonts w:hint="eastAsia"/>
        </w:rPr>
        <w:t>2.6.2/1</w:t>
      </w:r>
      <w:r>
        <w:t>.</w:t>
      </w:r>
    </w:p>
    <w:p w14:paraId="3A1B11DD" w14:textId="77777777" w:rsidR="00A607BB" w:rsidRDefault="00A607BB" w:rsidP="00A607BB">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rFonts w:ascii="Courier New" w:hAnsi="Courier New"/>
          <w:b/>
          <w:sz w:val="24"/>
        </w:rPr>
        <w:tab/>
      </w:r>
      <w:r>
        <w:rPr>
          <w:b/>
          <w:sz w:val="24"/>
        </w:rPr>
        <w:t>HLR</w:t>
      </w:r>
      <w:r>
        <w:rPr>
          <w:rFonts w:ascii="Courier New" w:hAnsi="Courier New"/>
          <w:b/>
          <w:sz w:val="24"/>
        </w:rPr>
        <w:tab/>
      </w:r>
      <w:r>
        <w:rPr>
          <w:b/>
          <w:sz w:val="24"/>
        </w:rPr>
        <w:t>G</w:t>
      </w:r>
      <w:r>
        <w:rPr>
          <w:rFonts w:hint="eastAsia"/>
          <w:b/>
          <w:sz w:val="24"/>
        </w:rPr>
        <w:t>GSN</w:t>
      </w:r>
      <w:r>
        <w:rPr>
          <w:rFonts w:ascii="Courier New" w:hAnsi="Courier New"/>
          <w:b/>
          <w:sz w:val="24"/>
        </w:rPr>
        <w:tab/>
      </w:r>
      <w:r>
        <w:rPr>
          <w:b/>
          <w:sz w:val="24"/>
        </w:rPr>
        <w:t>N/W</w:t>
      </w:r>
      <w:r>
        <w:rPr>
          <w:rFonts w:ascii="Courier New" w:hAnsi="Courier New"/>
          <w:b/>
          <w:sz w:val="24"/>
        </w:rPr>
        <w:br/>
      </w:r>
      <w:r>
        <w:rPr>
          <w:rFonts w:hint="eastAsia"/>
          <w:u w:val="single"/>
        </w:rPr>
        <w:t>Network initiated PDP context activation</w:t>
      </w:r>
      <w:r>
        <w:rPr>
          <w:u w:val="single"/>
        </w:rPr>
        <w:t xml:space="preserve"> barred because of ODB</w:t>
      </w:r>
    </w:p>
    <w:p w14:paraId="3B892473" w14:textId="79CC4369" w:rsidR="00A607BB" w:rsidRDefault="00A607BB" w:rsidP="00A607BB">
      <w:pPr>
        <w:keepNext/>
        <w:keepLines/>
        <w:pBdr>
          <w:left w:val="single" w:sz="6" w:space="0" w:color="000000"/>
          <w:right w:val="single" w:sz="6" w:space="0" w:color="000000"/>
        </w:pBdr>
        <w:tabs>
          <w:tab w:val="bar" w:pos="576"/>
          <w:tab w:val="bar" w:pos="1008"/>
          <w:tab w:val="center" w:pos="1985"/>
          <w:tab w:val="bar" w:pos="2880"/>
          <w:tab w:val="bar" w:pos="3312"/>
          <w:tab w:val="center" w:pos="4608"/>
          <w:tab w:val="bar" w:pos="5760"/>
          <w:tab w:val="bar" w:pos="6192"/>
          <w:tab w:val="center" w:pos="7056"/>
          <w:tab w:val="bar" w:pos="7920"/>
          <w:tab w:val="bar" w:pos="8352"/>
        </w:tabs>
        <w:rPr>
          <w:rFonts w:ascii="Courier New" w:hAnsi="Courier New"/>
        </w:rPr>
      </w:pPr>
      <w:r>
        <w:rPr>
          <w:rFonts w:ascii="Courier New" w:hAnsi="Courier New"/>
        </w:rPr>
        <w:br/>
      </w:r>
      <w:r>
        <w:rPr>
          <w:rFonts w:ascii="Courier New" w:hAnsi="Courier New"/>
        </w:rPr>
        <w:br/>
      </w:r>
      <w:r>
        <w:tab/>
      </w:r>
      <w:ins w:id="132" w:author="Ulrich Wiehe" w:date="2023-10-18T15:58:00Z">
        <w:r>
          <w:tab/>
        </w:r>
      </w:ins>
      <w:r>
        <w:t xml:space="preserve">Incoming </w:t>
      </w:r>
      <w:r>
        <w:rPr>
          <w:rFonts w:hint="eastAsia"/>
        </w:rPr>
        <w:t>PDP PDU</w:t>
      </w:r>
      <w:r>
        <w:br/>
      </w:r>
      <w:r>
        <w:tab/>
      </w:r>
      <w:ins w:id="133" w:author="Ulrich Wiehe" w:date="2023-10-18T15:59:00Z">
        <w:r>
          <w:tab/>
        </w:r>
      </w:ins>
      <w:r>
        <w:t>&lt;---------------</w:t>
      </w:r>
      <w:r>
        <w:br/>
      </w:r>
      <w:r>
        <w:tab/>
      </w:r>
      <w:ins w:id="134" w:author="Ulrich Wiehe" w:date="2023-10-18T15:59:00Z">
        <w:r>
          <w:tab/>
        </w:r>
      </w:ins>
      <w:r>
        <w:t>(address)</w:t>
      </w:r>
      <w:r>
        <w:br/>
      </w:r>
      <w:r>
        <w:tab/>
        <w:t>Send routing</w:t>
      </w:r>
      <w:r>
        <w:br/>
      </w:r>
      <w:r>
        <w:tab/>
        <w:t>&lt;----------------</w:t>
      </w:r>
      <w:r>
        <w:br/>
      </w:r>
      <w:r>
        <w:tab/>
        <w:t>info request</w:t>
      </w:r>
      <w:r>
        <w:br/>
      </w:r>
      <w:r>
        <w:tab/>
      </w:r>
      <w:r>
        <w:rPr>
          <w:rFonts w:hint="eastAsia"/>
        </w:rPr>
        <w:t>for GPRS</w:t>
      </w:r>
      <w:r>
        <w:br/>
      </w:r>
      <w:r>
        <w:br/>
      </w:r>
      <w:r>
        <w:tab/>
        <w:t>Reject</w:t>
      </w:r>
      <w:r>
        <w:br/>
      </w:r>
      <w:r>
        <w:tab/>
        <w:t>----------------&gt;</w:t>
      </w:r>
      <w:r>
        <w:br/>
      </w:r>
      <w:r>
        <w:tab/>
        <w:t>(cause)</w:t>
      </w:r>
      <w:r>
        <w:br/>
      </w:r>
    </w:p>
    <w:p w14:paraId="17482F77" w14:textId="77777777" w:rsidR="00A607BB" w:rsidRDefault="00A607BB" w:rsidP="00A607BB">
      <w:pPr>
        <w:keepNext/>
        <w:keepLines/>
        <w:pBdr>
          <w:left w:val="single" w:sz="6" w:space="0" w:color="000000"/>
          <w:right w:val="single" w:sz="6" w:space="0" w:color="000000"/>
        </w:pBdr>
        <w:rPr>
          <w:u w:val="single"/>
        </w:rPr>
      </w:pPr>
      <w:r>
        <w:rPr>
          <w:rFonts w:ascii="Courier New" w:hAnsi="Courier New"/>
          <w:u w:val="single"/>
        </w:rPr>
        <w:br/>
      </w:r>
      <w:r>
        <w:rPr>
          <w:u w:val="single"/>
        </w:rPr>
        <w:t>Operator option: error indication returned to network</w:t>
      </w:r>
    </w:p>
    <w:p w14:paraId="475199FC" w14:textId="22F61F6C" w:rsidR="00A607BB" w:rsidRDefault="00A607BB" w:rsidP="00A607BB">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r>
      <w:ins w:id="135" w:author="Ulrich Wiehe" w:date="2023-10-18T15:59:00Z">
        <w:r>
          <w:tab/>
        </w:r>
      </w:ins>
      <w:r>
        <w:t>Reject</w:t>
      </w:r>
      <w:r>
        <w:br/>
      </w:r>
      <w:r>
        <w:tab/>
      </w:r>
      <w:ins w:id="136" w:author="Ulrich Wiehe" w:date="2023-10-18T15:59:00Z">
        <w:r>
          <w:tab/>
        </w:r>
      </w:ins>
      <w:r>
        <w:t>---------------&gt;</w:t>
      </w:r>
      <w:r>
        <w:br/>
      </w:r>
      <w:r>
        <w:tab/>
      </w:r>
      <w:ins w:id="137" w:author="Ulrich Wiehe" w:date="2023-10-18T15:59:00Z">
        <w:r>
          <w:tab/>
        </w:r>
      </w:ins>
      <w:r>
        <w:t>(cause)</w:t>
      </w:r>
    </w:p>
    <w:p w14:paraId="208D2367" w14:textId="77777777" w:rsidR="00A607BB" w:rsidRPr="00B07F11" w:rsidRDefault="00A607BB" w:rsidP="00A607BB"/>
    <w:p w14:paraId="6193EB80" w14:textId="77777777" w:rsidR="00A607BB" w:rsidRDefault="00A607BB" w:rsidP="00A607BB">
      <w:pPr>
        <w:pStyle w:val="TF"/>
      </w:pPr>
      <w:r>
        <w:t xml:space="preserve">Figure </w:t>
      </w:r>
      <w:r>
        <w:rPr>
          <w:rFonts w:hint="eastAsia"/>
        </w:rPr>
        <w:t>2.6.2/1</w:t>
      </w:r>
      <w:r>
        <w:t xml:space="preserve">: Operator Determined Barring of </w:t>
      </w:r>
      <w:r>
        <w:rPr>
          <w:rFonts w:hint="eastAsia"/>
        </w:rPr>
        <w:t>Network initiated PDP context activation</w:t>
      </w:r>
    </w:p>
    <w:p w14:paraId="36C305E0" w14:textId="77777777" w:rsidR="00A607BB" w:rsidRDefault="00A607BB" w:rsidP="00A607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29E80C" w14:textId="77777777" w:rsidR="00A607BB" w:rsidRDefault="00A607BB" w:rsidP="00A607BB">
      <w:pPr>
        <w:pStyle w:val="Heading3"/>
      </w:pPr>
      <w:bookmarkStart w:id="138" w:name="_Toc95826019"/>
      <w:r>
        <w:t>2.</w:t>
      </w:r>
      <w:r>
        <w:rPr>
          <w:rFonts w:hint="eastAsia"/>
          <w:lang w:eastAsia="ja-JP"/>
        </w:rPr>
        <w:t>6A</w:t>
      </w:r>
      <w:r>
        <w:t>.1</w:t>
      </w:r>
      <w:r>
        <w:tab/>
        <w:t>Application or Change of Barring in the HLR</w:t>
      </w:r>
      <w:bookmarkEnd w:id="138"/>
    </w:p>
    <w:p w14:paraId="77B7E115" w14:textId="77777777" w:rsidR="00A607BB" w:rsidRDefault="00A607BB" w:rsidP="00A607BB">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HLR, the HLR will update the subscription information accordingly, and transfer the updated subscription information to the SGSN using one or more Insert Subscriber Data operations, as shown in figure </w:t>
      </w:r>
      <w:r>
        <w:rPr>
          <w:rFonts w:hint="eastAsia"/>
        </w:rPr>
        <w:t>2.</w:t>
      </w:r>
      <w:r>
        <w:t>6</w:t>
      </w:r>
      <w:r>
        <w:rPr>
          <w:rFonts w:hint="eastAsia"/>
          <w:lang w:eastAsia="ja-JP"/>
        </w:rPr>
        <w:t>A</w:t>
      </w:r>
      <w:r>
        <w:rPr>
          <w:rFonts w:hint="eastAsia"/>
        </w:rPr>
        <w:t>.1/</w:t>
      </w:r>
      <w:r>
        <w:t>1.</w:t>
      </w:r>
    </w:p>
    <w:p w14:paraId="6442E2D4" w14:textId="77777777" w:rsidR="00A607BB" w:rsidRDefault="00A607BB" w:rsidP="00A607BB">
      <w:pPr>
        <w:rPr>
          <w:lang w:eastAsia="ja-JP"/>
        </w:rPr>
      </w:pPr>
      <w:r>
        <w:lastRenderedPageBreak/>
        <w:t xml:space="preserve">If the VPLMN does not support Operator Determined Barring of </w:t>
      </w:r>
      <w:r>
        <w:rPr>
          <w:rFonts w:hint="eastAsia"/>
        </w:rPr>
        <w:t>Packet Oriented Services</w:t>
      </w:r>
      <w:r>
        <w:t>, the SGSN shall indicate this in the acknowledgement of the Insert Subscriber Data message. The HLR shall then, as an operator option, apply barring of roaming as described in clause 2.3 or take any other action decided by the operator of the HPLMN.</w:t>
      </w:r>
    </w:p>
    <w:p w14:paraId="7504D71F" w14:textId="77777777" w:rsidR="00A607BB" w:rsidRDefault="00A607BB" w:rsidP="00A607BB">
      <w:pPr>
        <w:pStyle w:val="TH"/>
        <w:rPr>
          <w:lang w:eastAsia="ja-JP"/>
        </w:rPr>
      </w:pPr>
    </w:p>
    <w:p w14:paraId="55BDC6FB" w14:textId="77777777" w:rsidR="00A607BB" w:rsidRDefault="00A607BB" w:rsidP="00A607BB">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MS</w:t>
      </w:r>
      <w:r>
        <w:rPr>
          <w:rFonts w:ascii="Courier New" w:hAnsi="Courier New"/>
          <w:b/>
          <w:sz w:val="24"/>
        </w:rPr>
        <w:tab/>
      </w:r>
      <w:r>
        <w:rPr>
          <w:b/>
          <w:sz w:val="24"/>
        </w:rPr>
        <w:t>SGSN</w:t>
      </w:r>
      <w:r>
        <w:rPr>
          <w:rFonts w:ascii="Courier New" w:hAnsi="Courier New"/>
          <w:b/>
          <w:sz w:val="24"/>
        </w:rPr>
        <w:tab/>
      </w:r>
      <w:r>
        <w:rPr>
          <w:b/>
          <w:sz w:val="24"/>
        </w:rPr>
        <w:t>HLR</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6C877BCC" w14:textId="2A706FCF" w:rsidR="00A607BB" w:rsidRDefault="00A607BB" w:rsidP="00A607BB">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ins w:id="139" w:author="Ulrich Wiehe" w:date="2023-10-18T15:59:00Z">
        <w:r>
          <w:tab/>
        </w:r>
      </w:ins>
      <w:r>
        <w:t>Insert</w:t>
      </w:r>
      <w:r>
        <w:br/>
      </w:r>
      <w:r>
        <w:tab/>
      </w:r>
      <w:ins w:id="140" w:author="Ulrich Wiehe" w:date="2023-10-18T15:59:00Z">
        <w:r>
          <w:tab/>
        </w:r>
      </w:ins>
      <w:r>
        <w:t>Subscriber</w:t>
      </w:r>
      <w:r>
        <w:br/>
      </w:r>
      <w:r>
        <w:tab/>
      </w:r>
      <w:ins w:id="141" w:author="Ulrich Wiehe" w:date="2023-10-18T15:59:00Z">
        <w:r>
          <w:tab/>
        </w:r>
      </w:ins>
      <w:r>
        <w:t>&lt;-----------</w:t>
      </w:r>
      <w:r>
        <w:br/>
      </w:r>
      <w:r>
        <w:tab/>
      </w:r>
      <w:ins w:id="142" w:author="Ulrich Wiehe" w:date="2023-10-18T15:59:00Z">
        <w:r>
          <w:tab/>
        </w:r>
      </w:ins>
      <w:r>
        <w:t>data</w:t>
      </w:r>
      <w:r>
        <w:br/>
      </w:r>
      <w:r>
        <w:rPr>
          <w:rFonts w:ascii="Courier New" w:hAnsi="Courier New"/>
        </w:rPr>
        <w:br/>
      </w:r>
    </w:p>
    <w:p w14:paraId="24A5418A" w14:textId="77777777" w:rsidR="00A607BB" w:rsidRPr="00B07F11" w:rsidRDefault="00A607BB" w:rsidP="00A607BB"/>
    <w:p w14:paraId="72D00B7E" w14:textId="77777777" w:rsidR="00A607BB" w:rsidRDefault="00A607BB" w:rsidP="00A607BB">
      <w:pPr>
        <w:pStyle w:val="TF"/>
      </w:pPr>
      <w:r>
        <w:t xml:space="preserve">Figure </w:t>
      </w:r>
      <w:r>
        <w:rPr>
          <w:rFonts w:hint="eastAsia"/>
        </w:rPr>
        <w:t>2.</w:t>
      </w:r>
      <w:r>
        <w:rPr>
          <w:rFonts w:hint="eastAsia"/>
          <w:lang w:eastAsia="ja-JP"/>
        </w:rPr>
        <w:t>6A</w:t>
      </w:r>
      <w:r>
        <w:rPr>
          <w:rFonts w:hint="eastAsia"/>
        </w:rPr>
        <w:t>.1/</w:t>
      </w:r>
      <w:r>
        <w:t>1: Transfer of updated subscription information to SGSN</w:t>
      </w:r>
    </w:p>
    <w:p w14:paraId="6118B8F2" w14:textId="77777777" w:rsidR="00A607BB" w:rsidRDefault="00A607BB" w:rsidP="00A607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17A874" w14:textId="77777777" w:rsidR="00A607BB" w:rsidRDefault="00A607BB" w:rsidP="00A607BB">
      <w:pPr>
        <w:pStyle w:val="Heading3"/>
      </w:pPr>
      <w:bookmarkStart w:id="143" w:name="_Toc95826022"/>
      <w:r>
        <w:t>2.</w:t>
      </w:r>
      <w:r>
        <w:rPr>
          <w:rFonts w:hint="eastAsia"/>
          <w:lang w:eastAsia="ja-JP"/>
        </w:rPr>
        <w:t>6</w:t>
      </w:r>
      <w:r>
        <w:rPr>
          <w:lang w:eastAsia="ja-JP"/>
        </w:rPr>
        <w:t>B</w:t>
      </w:r>
      <w:r>
        <w:t>.1</w:t>
      </w:r>
      <w:r>
        <w:tab/>
        <w:t>Application or Change of Barring in the HSS</w:t>
      </w:r>
      <w:bookmarkEnd w:id="143"/>
    </w:p>
    <w:p w14:paraId="0BA63BBE" w14:textId="77777777" w:rsidR="00A607BB" w:rsidRDefault="00A607BB" w:rsidP="00A607BB">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HSS, the HSS shall update the subscription information accordingly, and transfer the updated subscription information to the MME using one or more Insert Subscriber Data operations, as shown in figure </w:t>
      </w:r>
      <w:r>
        <w:rPr>
          <w:rFonts w:hint="eastAsia"/>
        </w:rPr>
        <w:t>2.</w:t>
      </w:r>
      <w:r>
        <w:t>6B</w:t>
      </w:r>
      <w:r>
        <w:rPr>
          <w:rFonts w:hint="eastAsia"/>
        </w:rPr>
        <w:t>.1/</w:t>
      </w:r>
      <w:r>
        <w:t>1.</w:t>
      </w:r>
    </w:p>
    <w:p w14:paraId="034E9416" w14:textId="77777777" w:rsidR="00A607BB" w:rsidRDefault="00A607BB" w:rsidP="00A607BB">
      <w:pPr>
        <w:rPr>
          <w:lang w:eastAsia="ja-JP"/>
        </w:rPr>
      </w:pPr>
      <w:r>
        <w:t xml:space="preserve">If the VPLMN does not support Operator Determined Barring of </w:t>
      </w:r>
      <w:r>
        <w:rPr>
          <w:rFonts w:hint="eastAsia"/>
        </w:rPr>
        <w:t>Packet Oriented Services</w:t>
      </w:r>
      <w:r>
        <w:t>, the MME shall indicate this in the acknowledgement of the Insert Subscriber Data message. The HSS shall then, as an operator option, apply barring of roaming as described in clause 2.3 or take any other action decided by the operator of the HPLMN.</w:t>
      </w:r>
    </w:p>
    <w:p w14:paraId="7893BBF9" w14:textId="77777777" w:rsidR="00A607BB" w:rsidRDefault="00A607BB" w:rsidP="00A607BB">
      <w:pPr>
        <w:pStyle w:val="TH"/>
        <w:rPr>
          <w:lang w:eastAsia="ja-JP"/>
        </w:rPr>
      </w:pPr>
    </w:p>
    <w:p w14:paraId="569F3133" w14:textId="77777777" w:rsidR="00A607BB" w:rsidRDefault="00A607BB" w:rsidP="00A607BB">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UE</w:t>
      </w:r>
      <w:r>
        <w:rPr>
          <w:rFonts w:ascii="Courier New" w:hAnsi="Courier New"/>
          <w:b/>
          <w:sz w:val="24"/>
        </w:rPr>
        <w:tab/>
      </w:r>
      <w:r>
        <w:rPr>
          <w:b/>
          <w:sz w:val="24"/>
        </w:rPr>
        <w:t>MME</w:t>
      </w:r>
      <w:r>
        <w:rPr>
          <w:rFonts w:ascii="Courier New" w:hAnsi="Courier New"/>
          <w:b/>
          <w:sz w:val="24"/>
        </w:rPr>
        <w:tab/>
      </w:r>
      <w:r>
        <w:rPr>
          <w:b/>
          <w:sz w:val="24"/>
        </w:rPr>
        <w:t>HSS</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342F581B" w14:textId="264C8255" w:rsidR="00A607BB" w:rsidRDefault="00A607BB" w:rsidP="00A607BB">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ins w:id="144" w:author="Ulrich Wiehe" w:date="2023-10-18T16:00:00Z">
        <w:r>
          <w:tab/>
        </w:r>
      </w:ins>
      <w:r>
        <w:t>Insert</w:t>
      </w:r>
      <w:r>
        <w:br/>
      </w:r>
      <w:r>
        <w:tab/>
      </w:r>
      <w:ins w:id="145" w:author="Ulrich Wiehe" w:date="2023-10-18T16:00:00Z">
        <w:r>
          <w:tab/>
        </w:r>
      </w:ins>
      <w:r>
        <w:t>Subscriber</w:t>
      </w:r>
      <w:r>
        <w:br/>
      </w:r>
      <w:r>
        <w:tab/>
      </w:r>
      <w:ins w:id="146" w:author="Ulrich Wiehe" w:date="2023-10-18T16:00:00Z">
        <w:r>
          <w:tab/>
        </w:r>
      </w:ins>
      <w:r>
        <w:t>&lt;-----------</w:t>
      </w:r>
      <w:r>
        <w:br/>
      </w:r>
      <w:r>
        <w:tab/>
      </w:r>
      <w:ins w:id="147" w:author="Ulrich Wiehe" w:date="2023-10-18T16:00:00Z">
        <w:r>
          <w:tab/>
        </w:r>
      </w:ins>
      <w:r>
        <w:t>data</w:t>
      </w:r>
      <w:r>
        <w:br/>
      </w:r>
      <w:r>
        <w:rPr>
          <w:rFonts w:ascii="Courier New" w:hAnsi="Courier New"/>
        </w:rPr>
        <w:br/>
      </w:r>
    </w:p>
    <w:p w14:paraId="1753D0D6" w14:textId="77777777" w:rsidR="00A607BB" w:rsidRPr="00B07F11" w:rsidRDefault="00A607BB" w:rsidP="00A607BB"/>
    <w:p w14:paraId="057F7118" w14:textId="77777777" w:rsidR="00A607BB" w:rsidRDefault="00A607BB" w:rsidP="00A607BB">
      <w:pPr>
        <w:pStyle w:val="TF"/>
      </w:pPr>
      <w:r>
        <w:t xml:space="preserve">Figure </w:t>
      </w:r>
      <w:r>
        <w:rPr>
          <w:rFonts w:hint="eastAsia"/>
        </w:rPr>
        <w:t>2.</w:t>
      </w:r>
      <w:r>
        <w:rPr>
          <w:rFonts w:hint="eastAsia"/>
          <w:lang w:eastAsia="ja-JP"/>
        </w:rPr>
        <w:t>6</w:t>
      </w:r>
      <w:r>
        <w:rPr>
          <w:lang w:eastAsia="ja-JP"/>
        </w:rPr>
        <w:t>B</w:t>
      </w:r>
      <w:r>
        <w:rPr>
          <w:rFonts w:hint="eastAsia"/>
        </w:rPr>
        <w:t>.1/</w:t>
      </w:r>
      <w:r>
        <w:t>1: Transfer of updated subscription information to MME</w:t>
      </w:r>
    </w:p>
    <w:p w14:paraId="4C6DB054" w14:textId="77777777" w:rsidR="00A607BB" w:rsidRDefault="00A607BB" w:rsidP="00A607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609711" w14:textId="77777777" w:rsidR="00A825F9" w:rsidRDefault="00A825F9" w:rsidP="00B07F11">
      <w:pPr>
        <w:pStyle w:val="Heading3"/>
      </w:pPr>
      <w:r>
        <w:t>2.</w:t>
      </w:r>
      <w:r>
        <w:rPr>
          <w:rFonts w:hint="eastAsia"/>
          <w:lang w:eastAsia="ja-JP"/>
        </w:rPr>
        <w:t>6</w:t>
      </w:r>
      <w:r>
        <w:rPr>
          <w:lang w:eastAsia="ja-JP"/>
        </w:rPr>
        <w:t>C</w:t>
      </w:r>
      <w:r>
        <w:t>.1</w:t>
      </w:r>
      <w:r>
        <w:tab/>
        <w:t>Application or Change of Barring in the UDM</w:t>
      </w:r>
      <w:bookmarkEnd w:id="130"/>
    </w:p>
    <w:p w14:paraId="3E902691" w14:textId="77777777" w:rsidR="00A825F9" w:rsidRDefault="00A825F9" w:rsidP="00A825F9">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UDM, the UDM shall update the subscription information accordingly, and transfer the updated subscription information to the AMF using </w:t>
      </w:r>
      <w:proofErr w:type="spellStart"/>
      <w:r>
        <w:t>Nudm_SDM</w:t>
      </w:r>
      <w:proofErr w:type="spellEnd"/>
      <w:r>
        <w:t xml:space="preserve"> Notification operation, as shown in figure </w:t>
      </w:r>
      <w:r>
        <w:rPr>
          <w:rFonts w:hint="eastAsia"/>
        </w:rPr>
        <w:t>2.</w:t>
      </w:r>
      <w:r>
        <w:t>6C</w:t>
      </w:r>
      <w:r>
        <w:rPr>
          <w:rFonts w:hint="eastAsia"/>
        </w:rPr>
        <w:t>.1/</w:t>
      </w:r>
      <w:r>
        <w:t>1.</w:t>
      </w:r>
    </w:p>
    <w:p w14:paraId="3B2455C7" w14:textId="77777777" w:rsidR="00A825F9" w:rsidRDefault="00A825F9" w:rsidP="00A825F9">
      <w:pPr>
        <w:pStyle w:val="TH"/>
        <w:rPr>
          <w:lang w:eastAsia="ja-JP"/>
        </w:rPr>
      </w:pPr>
    </w:p>
    <w:p w14:paraId="7BFB899B" w14:textId="77777777" w:rsidR="00A825F9" w:rsidRDefault="00A825F9" w:rsidP="00A825F9">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UE</w:t>
      </w:r>
      <w:r>
        <w:rPr>
          <w:rFonts w:ascii="Courier New" w:hAnsi="Courier New"/>
          <w:b/>
          <w:sz w:val="24"/>
        </w:rPr>
        <w:tab/>
      </w:r>
      <w:r>
        <w:rPr>
          <w:b/>
          <w:sz w:val="24"/>
        </w:rPr>
        <w:t>AMF</w:t>
      </w:r>
      <w:r>
        <w:rPr>
          <w:rFonts w:ascii="Courier New" w:hAnsi="Courier New"/>
          <w:b/>
          <w:sz w:val="24"/>
        </w:rPr>
        <w:tab/>
      </w:r>
      <w:r>
        <w:rPr>
          <w:b/>
          <w:sz w:val="24"/>
        </w:rPr>
        <w:t>UDM</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7BDB0919" w14:textId="0A9FBE51" w:rsidR="00A825F9" w:rsidRDefault="00A825F9" w:rsidP="00A825F9">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ins w:id="148" w:author="Ulrich Wiehe" w:date="2023-10-18T14:25:00Z">
        <w:r w:rsidR="00F971A0">
          <w:tab/>
        </w:r>
      </w:ins>
      <w:proofErr w:type="spellStart"/>
      <w:r>
        <w:t>Nudm_SDM</w:t>
      </w:r>
      <w:proofErr w:type="spellEnd"/>
      <w:r>
        <w:br/>
      </w:r>
      <w:r>
        <w:tab/>
      </w:r>
      <w:ins w:id="149" w:author="Ulrich Wiehe" w:date="2023-10-18T14:25:00Z">
        <w:r w:rsidR="00F971A0">
          <w:tab/>
        </w:r>
      </w:ins>
      <w:r>
        <w:t>Notification</w:t>
      </w:r>
      <w:r>
        <w:br/>
      </w:r>
      <w:r>
        <w:tab/>
      </w:r>
      <w:ins w:id="150" w:author="Ulrich Wiehe" w:date="2023-10-18T14:25:00Z">
        <w:r w:rsidR="00F971A0">
          <w:tab/>
        </w:r>
      </w:ins>
      <w:r>
        <w:t>&lt;-----------</w:t>
      </w:r>
      <w:r>
        <w:br/>
      </w:r>
      <w:r>
        <w:br/>
      </w:r>
      <w:r>
        <w:rPr>
          <w:rFonts w:ascii="Courier New" w:hAnsi="Courier New"/>
        </w:rPr>
        <w:br/>
      </w:r>
    </w:p>
    <w:p w14:paraId="1CF905C9" w14:textId="77777777" w:rsidR="00A825F9" w:rsidRPr="00B07F11" w:rsidRDefault="00A825F9" w:rsidP="00B07F11"/>
    <w:p w14:paraId="185FB3AF" w14:textId="77777777" w:rsidR="00A825F9" w:rsidRDefault="00A825F9" w:rsidP="00A825F9">
      <w:pPr>
        <w:pStyle w:val="TF"/>
      </w:pPr>
      <w:r>
        <w:t xml:space="preserve">Figure </w:t>
      </w:r>
      <w:r>
        <w:rPr>
          <w:rFonts w:hint="eastAsia"/>
        </w:rPr>
        <w:t>2.</w:t>
      </w:r>
      <w:r>
        <w:rPr>
          <w:rFonts w:hint="eastAsia"/>
          <w:lang w:eastAsia="ja-JP"/>
        </w:rPr>
        <w:t>6</w:t>
      </w:r>
      <w:r>
        <w:rPr>
          <w:lang w:eastAsia="ja-JP"/>
        </w:rPr>
        <w:t>C</w:t>
      </w:r>
      <w:r>
        <w:rPr>
          <w:rFonts w:hint="eastAsia"/>
        </w:rPr>
        <w:t>.1/</w:t>
      </w:r>
      <w:r>
        <w:t>1: Transfer of updated subscription information to AMF</w:t>
      </w:r>
    </w:p>
    <w:p w14:paraId="37E06C24" w14:textId="77777777" w:rsidR="001A12A3" w:rsidRDefault="001A12A3" w:rsidP="001A12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1" w:name="_Toc9582602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D19B9F" w14:textId="77777777" w:rsidR="0013580B" w:rsidRDefault="0013580B" w:rsidP="0013580B">
      <w:pPr>
        <w:pStyle w:val="Heading3"/>
      </w:pPr>
      <w:bookmarkStart w:id="152" w:name="_Toc533155149"/>
      <w:bookmarkStart w:id="153" w:name="_Toc95826028"/>
      <w:bookmarkStart w:id="154" w:name="_Toc533155160"/>
      <w:bookmarkStart w:id="155" w:name="_Toc95826039"/>
      <w:bookmarkStart w:id="156" w:name="_Toc533155161"/>
      <w:bookmarkEnd w:id="131"/>
      <w:bookmarkEnd w:id="151"/>
      <w:r>
        <w:t>2.7.1</w:t>
      </w:r>
      <w:r>
        <w:tab/>
        <w:t>Call Forwarding</w:t>
      </w:r>
      <w:bookmarkEnd w:id="152"/>
      <w:bookmarkEnd w:id="153"/>
    </w:p>
    <w:p w14:paraId="754BEAC4" w14:textId="77777777" w:rsidR="0013580B" w:rsidRDefault="0013580B" w:rsidP="0013580B">
      <w:r>
        <w:t>The interactions between Operator Determined Barring and Call Forwarding are specified in 3GPP TS 22.041 </w:t>
      </w:r>
      <w:r>
        <w:rPr>
          <w:rFonts w:hint="eastAsia"/>
        </w:rPr>
        <w:t>[2]</w:t>
      </w:r>
      <w:r>
        <w:t>.</w:t>
      </w:r>
    </w:p>
    <w:p w14:paraId="7C7A5065" w14:textId="77777777" w:rsidR="0013580B" w:rsidRDefault="0013580B" w:rsidP="0013580B">
      <w:r>
        <w:t xml:space="preserve">The interaction where Operator Determined Barring is applied when there is an existing Call Forwarding programme which is in contravention of the Operator Determined Barring programme is shown in the message flow diagram in figure </w:t>
      </w:r>
      <w:r>
        <w:rPr>
          <w:rFonts w:hint="eastAsia"/>
        </w:rPr>
        <w:t>2.7.1/1</w:t>
      </w:r>
      <w:r>
        <w:t>. The HLR modifies the subscription information for the mobile subscriber to show that the contravening call forwarding programme is quiescent, and forwards the modified subscription information to the VLR. No indication is forwarded to the mobile station or the user.</w:t>
      </w:r>
    </w:p>
    <w:p w14:paraId="7B6B21CF" w14:textId="77777777" w:rsidR="0013580B" w:rsidRDefault="0013580B" w:rsidP="0013580B">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w:t>
      </w:r>
      <w:r>
        <w:rPr>
          <w:b/>
          <w:sz w:val="24"/>
        </w:rPr>
        <w:tab/>
        <w:t>HLR</w:t>
      </w:r>
      <w:r>
        <w:rPr>
          <w:b/>
          <w:sz w:val="24"/>
        </w:rPr>
        <w:br/>
      </w:r>
      <w:r>
        <w:rPr>
          <w:u w:val="single"/>
        </w:rPr>
        <w:t>ODB applied when Call Forwarding programme contravenes ODB</w:t>
      </w:r>
    </w:p>
    <w:p w14:paraId="57FCEA6C" w14:textId="1760A6A7" w:rsidR="0013580B" w:rsidRDefault="0013580B" w:rsidP="0013580B">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r>
      <w:r>
        <w:tab/>
      </w:r>
      <w:ins w:id="157" w:author="Ulrich Wiehe" w:date="2023-10-18T16:02:00Z">
        <w:r>
          <w:tab/>
        </w:r>
      </w:ins>
      <w:r>
        <w:t>Insert</w:t>
      </w:r>
      <w:r>
        <w:br/>
      </w:r>
      <w:r>
        <w:tab/>
      </w:r>
      <w:r>
        <w:tab/>
      </w:r>
      <w:ins w:id="158" w:author="Ulrich Wiehe" w:date="2023-10-18T16:02:00Z">
        <w:r>
          <w:tab/>
        </w:r>
      </w:ins>
      <w:r>
        <w:t>Subscriber</w:t>
      </w:r>
      <w:r>
        <w:br/>
      </w:r>
      <w:r>
        <w:tab/>
      </w:r>
      <w:r>
        <w:tab/>
      </w:r>
      <w:ins w:id="159" w:author="Ulrich Wiehe" w:date="2023-10-18T16:02:00Z">
        <w:r>
          <w:tab/>
        </w:r>
      </w:ins>
      <w:r>
        <w:t>&lt;-----------</w:t>
      </w:r>
      <w:r>
        <w:br/>
      </w:r>
      <w:r>
        <w:tab/>
      </w:r>
      <w:r>
        <w:tab/>
      </w:r>
      <w:ins w:id="160" w:author="Ulrich Wiehe" w:date="2023-10-18T16:02:00Z">
        <w:r>
          <w:tab/>
        </w:r>
      </w:ins>
      <w:r>
        <w:t>data</w:t>
      </w:r>
    </w:p>
    <w:p w14:paraId="1CBA248D" w14:textId="77777777" w:rsidR="0013580B" w:rsidRPr="00B07F11" w:rsidRDefault="0013580B" w:rsidP="0013580B"/>
    <w:p w14:paraId="2C18FD9B" w14:textId="77777777" w:rsidR="0013580B" w:rsidRDefault="0013580B" w:rsidP="0013580B">
      <w:pPr>
        <w:pStyle w:val="TF"/>
      </w:pPr>
      <w:r>
        <w:t xml:space="preserve">Figure </w:t>
      </w:r>
      <w:r>
        <w:rPr>
          <w:rFonts w:hint="eastAsia"/>
        </w:rPr>
        <w:t>2.7.1/1</w:t>
      </w:r>
      <w:r>
        <w:t>: Effect of Operator Determined Barring on Call Forwarding programme</w:t>
      </w:r>
    </w:p>
    <w:p w14:paraId="55C5E89E" w14:textId="77777777" w:rsidR="0013580B" w:rsidRDefault="0013580B" w:rsidP="0013580B">
      <w:r>
        <w:t>The interaction where the user attempts to activate or register a call forwarding programme which is in contravention of an operator determined barring category is shown in the message flow diagram in figure </w:t>
      </w:r>
      <w:r>
        <w:rPr>
          <w:rFonts w:hint="eastAsia"/>
        </w:rPr>
        <w:t>2.7.1/2</w:t>
      </w:r>
      <w:r>
        <w:t>.</w:t>
      </w:r>
    </w:p>
    <w:p w14:paraId="2479CFEA" w14:textId="77777777" w:rsidR="0013580B" w:rsidRDefault="0013580B" w:rsidP="0013580B">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lastRenderedPageBreak/>
        <w:tab/>
        <w:t>MS</w:t>
      </w:r>
      <w:r>
        <w:rPr>
          <w:b/>
          <w:sz w:val="24"/>
        </w:rPr>
        <w:tab/>
        <w:t>MSC</w:t>
      </w:r>
      <w:r>
        <w:rPr>
          <w:b/>
          <w:sz w:val="24"/>
        </w:rPr>
        <w:tab/>
        <w:t>VLR</w:t>
      </w:r>
      <w:r>
        <w:rPr>
          <w:b/>
          <w:sz w:val="24"/>
        </w:rPr>
        <w:tab/>
        <w:t>HLR</w:t>
      </w:r>
      <w:r>
        <w:rPr>
          <w:b/>
          <w:sz w:val="24"/>
        </w:rPr>
        <w:br/>
      </w:r>
      <w:r>
        <w:rPr>
          <w:u w:val="single"/>
        </w:rPr>
        <w:t>Request for Call Forwarding programme contravening ODB</w:t>
      </w:r>
    </w:p>
    <w:p w14:paraId="702A07AA" w14:textId="1C734A68" w:rsidR="0013580B" w:rsidRDefault="0013580B" w:rsidP="0013580B">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br/>
      </w:r>
      <w:r>
        <w:tab/>
        <w:t>SS request</w:t>
      </w:r>
      <w:r>
        <w:br/>
      </w:r>
      <w:r>
        <w:tab/>
        <w:t>(register or</w:t>
      </w:r>
      <w:r>
        <w:br/>
      </w:r>
      <w:r>
        <w:tab/>
        <w:t>-------------&gt;</w:t>
      </w:r>
      <w:r>
        <w:br/>
      </w:r>
      <w:r>
        <w:tab/>
        <w:t>activate CF)</w:t>
      </w:r>
      <w:r>
        <w:br/>
      </w:r>
      <w:r>
        <w:tab/>
      </w:r>
      <w:ins w:id="161" w:author="Ulrich Wiehe" w:date="2023-10-18T16:02:00Z">
        <w:r>
          <w:tab/>
        </w:r>
      </w:ins>
      <w:r>
        <w:t>SS activity</w:t>
      </w:r>
      <w:r>
        <w:br/>
      </w:r>
      <w:r>
        <w:tab/>
      </w:r>
      <w:ins w:id="162" w:author="Ulrich Wiehe" w:date="2023-10-18T16:02:00Z">
        <w:r>
          <w:tab/>
        </w:r>
      </w:ins>
      <w:r>
        <w:t>----------------&gt;</w:t>
      </w:r>
      <w:r>
        <w:br/>
      </w:r>
      <w:r>
        <w:tab/>
      </w:r>
      <w:ins w:id="163" w:author="Ulrich Wiehe" w:date="2023-10-18T16:02:00Z">
        <w:r>
          <w:tab/>
        </w:r>
      </w:ins>
      <w:r>
        <w:t>request</w:t>
      </w:r>
      <w:r>
        <w:br/>
      </w:r>
      <w:r>
        <w:tab/>
      </w:r>
      <w:r>
        <w:tab/>
      </w:r>
      <w:ins w:id="164" w:author="Ulrich Wiehe" w:date="2023-10-18T16:02:00Z">
        <w:r>
          <w:tab/>
        </w:r>
      </w:ins>
      <w:r>
        <w:t>SS</w:t>
      </w:r>
      <w:r>
        <w:br/>
      </w:r>
      <w:r>
        <w:tab/>
      </w:r>
      <w:r>
        <w:tab/>
      </w:r>
      <w:ins w:id="165" w:author="Ulrich Wiehe" w:date="2023-10-18T16:02:00Z">
        <w:r>
          <w:tab/>
        </w:r>
      </w:ins>
      <w:r>
        <w:t>activity</w:t>
      </w:r>
      <w:r>
        <w:br/>
      </w:r>
      <w:r>
        <w:tab/>
      </w:r>
      <w:r>
        <w:tab/>
      </w:r>
      <w:ins w:id="166" w:author="Ulrich Wiehe" w:date="2023-10-18T16:02:00Z">
        <w:r>
          <w:tab/>
        </w:r>
      </w:ins>
      <w:r>
        <w:t>-----------&gt;</w:t>
      </w:r>
      <w:r>
        <w:br/>
      </w:r>
      <w:r>
        <w:tab/>
      </w:r>
      <w:r>
        <w:tab/>
      </w:r>
      <w:ins w:id="167" w:author="Ulrich Wiehe" w:date="2023-10-18T16:02:00Z">
        <w:r>
          <w:tab/>
        </w:r>
      </w:ins>
      <w:r>
        <w:t>request</w:t>
      </w:r>
      <w:r>
        <w:br/>
      </w:r>
      <w:r>
        <w:br/>
      </w:r>
      <w:r>
        <w:tab/>
      </w:r>
      <w:r>
        <w:tab/>
      </w:r>
      <w:ins w:id="168" w:author="Ulrich Wiehe" w:date="2023-10-18T16:03:00Z">
        <w:r>
          <w:tab/>
        </w:r>
      </w:ins>
      <w:r>
        <w:t>Reject</w:t>
      </w:r>
      <w:r>
        <w:br/>
      </w:r>
      <w:r>
        <w:tab/>
      </w:r>
      <w:r>
        <w:tab/>
      </w:r>
      <w:ins w:id="169" w:author="Ulrich Wiehe" w:date="2023-10-18T16:03:00Z">
        <w:r>
          <w:tab/>
        </w:r>
      </w:ins>
      <w:r>
        <w:t>&lt;-----------</w:t>
      </w:r>
      <w:r>
        <w:br/>
      </w:r>
      <w:r>
        <w:tab/>
      </w:r>
      <w:r>
        <w:tab/>
      </w:r>
      <w:ins w:id="170" w:author="Ulrich Wiehe" w:date="2023-10-18T16:03:00Z">
        <w:r>
          <w:tab/>
        </w:r>
      </w:ins>
      <w:r>
        <w:t>(cause)</w:t>
      </w:r>
      <w:r>
        <w:br/>
      </w:r>
      <w:r>
        <w:br/>
      </w:r>
      <w:r>
        <w:tab/>
      </w:r>
      <w:ins w:id="171" w:author="Ulrich Wiehe" w:date="2023-10-18T16:03:00Z">
        <w:r>
          <w:tab/>
        </w:r>
      </w:ins>
      <w:r>
        <w:t>Reject</w:t>
      </w:r>
      <w:r>
        <w:br/>
      </w:r>
      <w:r>
        <w:tab/>
      </w:r>
      <w:ins w:id="172" w:author="Ulrich Wiehe" w:date="2023-10-18T16:03:00Z">
        <w:r>
          <w:tab/>
        </w:r>
      </w:ins>
      <w:r>
        <w:t>&lt;----------------</w:t>
      </w:r>
      <w:r>
        <w:br/>
      </w:r>
      <w:r>
        <w:tab/>
      </w:r>
      <w:ins w:id="173" w:author="Ulrich Wiehe" w:date="2023-10-18T16:03:00Z">
        <w:r>
          <w:tab/>
        </w:r>
      </w:ins>
      <w:r>
        <w:t>(cause)</w:t>
      </w:r>
      <w:r>
        <w:br/>
      </w:r>
    </w:p>
    <w:p w14:paraId="177505CA" w14:textId="77777777" w:rsidR="0013580B" w:rsidRDefault="0013580B" w:rsidP="0013580B">
      <w:pPr>
        <w:keepNext/>
        <w:keepLines/>
        <w:pBdr>
          <w:left w:val="single" w:sz="6" w:space="0" w:color="000000"/>
          <w:right w:val="single" w:sz="6" w:space="0" w:color="000000"/>
        </w:pBdr>
        <w:rPr>
          <w:u w:val="single"/>
        </w:rPr>
      </w:pPr>
      <w:r>
        <w:rPr>
          <w:u w:val="single"/>
        </w:rPr>
        <w:t>Operator option: error indication returned to MS</w:t>
      </w:r>
    </w:p>
    <w:p w14:paraId="7F6BC1C3" w14:textId="77777777" w:rsidR="0013580B" w:rsidRDefault="0013580B" w:rsidP="0013580B">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Reject</w:t>
      </w:r>
      <w:r>
        <w:br/>
      </w:r>
      <w:r>
        <w:tab/>
        <w:t>&lt;-------------</w:t>
      </w:r>
      <w:r>
        <w:br/>
      </w:r>
      <w:r>
        <w:tab/>
        <w:t>(cause)</w:t>
      </w:r>
    </w:p>
    <w:p w14:paraId="63F55C8F" w14:textId="77777777" w:rsidR="0013580B" w:rsidRPr="00B07F11" w:rsidRDefault="0013580B" w:rsidP="0013580B"/>
    <w:p w14:paraId="56ECCA91" w14:textId="77777777" w:rsidR="0013580B" w:rsidRDefault="0013580B" w:rsidP="0013580B">
      <w:pPr>
        <w:pStyle w:val="TF"/>
      </w:pPr>
      <w:r>
        <w:t xml:space="preserve">Figure </w:t>
      </w:r>
      <w:r>
        <w:rPr>
          <w:rFonts w:hint="eastAsia"/>
        </w:rPr>
        <w:t>2.7.1/2</w:t>
      </w:r>
      <w:r>
        <w:t>: Interaction between Operator Determined Barring and Call Forwarding</w:t>
      </w:r>
    </w:p>
    <w:p w14:paraId="7659655B" w14:textId="77777777" w:rsidR="0013580B" w:rsidRDefault="0013580B" w:rsidP="001358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82D887" w14:textId="77777777" w:rsidR="0013580B" w:rsidRDefault="0013580B" w:rsidP="0013580B">
      <w:pPr>
        <w:pStyle w:val="Heading3"/>
      </w:pPr>
      <w:bookmarkStart w:id="174" w:name="_Toc95826032"/>
      <w:r>
        <w:t>2.8.1 Change of Barring in the HSS</w:t>
      </w:r>
      <w:bookmarkEnd w:id="174"/>
    </w:p>
    <w:p w14:paraId="0BB99534" w14:textId="77777777" w:rsidR="0013580B" w:rsidRPr="00813130" w:rsidRDefault="0013580B" w:rsidP="0013580B">
      <w:pPr>
        <w:rPr>
          <w:lang w:val="en-US"/>
        </w:rPr>
      </w:pPr>
      <w:r>
        <w:t xml:space="preserve">If barring of </w:t>
      </w:r>
      <w:r>
        <w:rPr>
          <w:rFonts w:hint="eastAsia"/>
        </w:rPr>
        <w:t>Packet Oriented Services</w:t>
      </w:r>
      <w:r>
        <w:t xml:space="preserve"> for I-WLAN is applied to a subscription (or existing barring of </w:t>
      </w:r>
      <w:r>
        <w:rPr>
          <w:rFonts w:hint="eastAsia"/>
        </w:rPr>
        <w:t>Packet Oriented Services</w:t>
      </w:r>
      <w:r>
        <w:t xml:space="preserve"> is modified or removed) by administrative action in the HSS, the HSS shall update the subscription information accordingly. It is necessary to transfer the updated User Profile Data and subscription information to the 3GPP AAA Server if the subscriber is currently using interworked WLAN services. After downloading the update User Profile Data the 3GPP AAA Server shall initiate re-authorization of the W-APN if there is an existing connection established.  The HSS initiated User Profile Data update indication followed by the 3GPP AAA Server download of the updated User Profile Data and re-authorization request is shown in the message flow diagram in Figure 2.8.1/1.</w:t>
      </w:r>
    </w:p>
    <w:p w14:paraId="699D9D6B" w14:textId="77777777" w:rsidR="0013580B" w:rsidRDefault="0013580B" w:rsidP="0013580B">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WLAN-UE</w:t>
      </w:r>
      <w:r>
        <w:rPr>
          <w:rFonts w:ascii="Courier New" w:hAnsi="Courier New"/>
          <w:b/>
          <w:sz w:val="24"/>
        </w:rPr>
        <w:tab/>
      </w:r>
      <w:r>
        <w:rPr>
          <w:b/>
          <w:sz w:val="24"/>
        </w:rPr>
        <w:t>(Visited/Home) PDG</w:t>
      </w:r>
      <w:r>
        <w:rPr>
          <w:rFonts w:ascii="Courier New" w:hAnsi="Courier New"/>
          <w:b/>
          <w:sz w:val="24"/>
        </w:rPr>
        <w:tab/>
      </w:r>
      <w:r>
        <w:rPr>
          <w:b/>
          <w:sz w:val="24"/>
        </w:rPr>
        <w:t>3GPP AAA Server</w:t>
      </w:r>
      <w:r>
        <w:rPr>
          <w:b/>
          <w:sz w:val="24"/>
        </w:rPr>
        <w:tab/>
        <w:t>HSS</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5EACEE2E" w14:textId="5C085C75" w:rsidR="0013580B" w:rsidRDefault="0013580B" w:rsidP="0013580B">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r>
      <w:r>
        <w:tab/>
      </w:r>
      <w:ins w:id="175" w:author="Ulrich Wiehe" w:date="2023-10-18T16:04:00Z">
        <w:r>
          <w:tab/>
        </w:r>
      </w:ins>
      <w:r>
        <w:t>Update of</w:t>
      </w:r>
      <w:r>
        <w:br/>
      </w:r>
      <w:r>
        <w:tab/>
      </w:r>
      <w:r>
        <w:tab/>
      </w:r>
      <w:ins w:id="176" w:author="Ulrich Wiehe" w:date="2023-10-18T16:04:00Z">
        <w:r>
          <w:tab/>
        </w:r>
      </w:ins>
      <w:r>
        <w:t>User Profile</w:t>
      </w:r>
      <w:r>
        <w:br/>
      </w:r>
      <w:r>
        <w:tab/>
      </w:r>
      <w:r>
        <w:tab/>
      </w:r>
      <w:ins w:id="177" w:author="Ulrich Wiehe" w:date="2023-10-18T16:04:00Z">
        <w:r>
          <w:tab/>
        </w:r>
      </w:ins>
      <w:r>
        <w:t>&lt;-----------</w:t>
      </w:r>
      <w:r>
        <w:br/>
      </w:r>
      <w:r>
        <w:tab/>
      </w:r>
      <w:r>
        <w:tab/>
      </w:r>
      <w:ins w:id="178" w:author="Ulrich Wiehe" w:date="2023-10-18T16:04:00Z">
        <w:r>
          <w:tab/>
        </w:r>
      </w:ins>
      <w:r>
        <w:t>data</w:t>
      </w:r>
      <w:r>
        <w:br/>
      </w:r>
    </w:p>
    <w:p w14:paraId="2B3A5286" w14:textId="19368631" w:rsidR="0013580B" w:rsidRDefault="0013580B" w:rsidP="0013580B">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r>
      <w:ins w:id="179" w:author="Ulrich Wiehe" w:date="2023-10-18T16:04:00Z">
        <w:r>
          <w:tab/>
        </w:r>
      </w:ins>
      <w:r>
        <w:t>Download</w:t>
      </w:r>
    </w:p>
    <w:p w14:paraId="777CA329" w14:textId="2918A5C1" w:rsidR="0013580B" w:rsidRDefault="0013580B" w:rsidP="0013580B">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lastRenderedPageBreak/>
        <w:tab/>
      </w:r>
      <w:r>
        <w:tab/>
      </w:r>
      <w:ins w:id="180" w:author="Ulrich Wiehe" w:date="2023-10-18T16:04:00Z">
        <w:r>
          <w:tab/>
        </w:r>
      </w:ins>
      <w:r>
        <w:t>User Profile</w:t>
      </w:r>
      <w:r>
        <w:br/>
      </w:r>
      <w:r>
        <w:tab/>
      </w:r>
      <w:r>
        <w:tab/>
      </w:r>
      <w:ins w:id="181" w:author="Ulrich Wiehe" w:date="2023-10-18T16:04:00Z">
        <w:r>
          <w:tab/>
        </w:r>
      </w:ins>
      <w:r w:rsidRPr="00E83220">
        <w:t>&lt;</w:t>
      </w:r>
      <w:r>
        <w:t>-----------&gt;</w:t>
      </w:r>
      <w:r>
        <w:br/>
      </w:r>
      <w:r>
        <w:tab/>
      </w:r>
      <w:r>
        <w:tab/>
      </w:r>
      <w:ins w:id="182" w:author="Ulrich Wiehe" w:date="2023-10-18T16:04:00Z">
        <w:r>
          <w:tab/>
        </w:r>
      </w:ins>
      <w:r>
        <w:t>data</w:t>
      </w:r>
    </w:p>
    <w:p w14:paraId="038C5CDA" w14:textId="565554F3" w:rsidR="0013580B" w:rsidRPr="000C64F7" w:rsidRDefault="0013580B" w:rsidP="0013580B">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ins w:id="183" w:author="Ulrich Wiehe" w:date="2023-10-18T16:04:00Z">
        <w:r>
          <w:tab/>
        </w:r>
      </w:ins>
      <w:r>
        <w:t>Re-authorization Request</w:t>
      </w:r>
      <w:r>
        <w:br/>
      </w:r>
      <w:r>
        <w:tab/>
      </w:r>
      <w:ins w:id="184" w:author="Ulrich Wiehe" w:date="2023-10-18T16:04:00Z">
        <w:r>
          <w:tab/>
        </w:r>
      </w:ins>
      <w:r>
        <w:t xml:space="preserve">if there is existing W-APN </w:t>
      </w:r>
      <w:r>
        <w:br/>
      </w:r>
      <w:r>
        <w:tab/>
      </w:r>
      <w:ins w:id="185" w:author="Ulrich Wiehe" w:date="2023-10-18T16:04:00Z">
        <w:r>
          <w:tab/>
        </w:r>
      </w:ins>
      <w:r>
        <w:t>connection established</w:t>
      </w:r>
      <w:r>
        <w:br/>
      </w:r>
      <w:r>
        <w:tab/>
      </w:r>
      <w:ins w:id="186" w:author="Ulrich Wiehe" w:date="2023-10-18T16:04:00Z">
        <w:r>
          <w:tab/>
        </w:r>
      </w:ins>
      <w:r w:rsidRPr="00E83220">
        <w:t>&lt;</w:t>
      </w:r>
      <w:r>
        <w:t>-----------</w:t>
      </w:r>
    </w:p>
    <w:p w14:paraId="3AD2BB89" w14:textId="77777777" w:rsidR="0013580B" w:rsidRPr="00B07F11" w:rsidRDefault="0013580B" w:rsidP="0013580B"/>
    <w:p w14:paraId="41715448" w14:textId="77777777" w:rsidR="0013580B" w:rsidRDefault="0013580B" w:rsidP="0013580B">
      <w:pPr>
        <w:pStyle w:val="TF"/>
      </w:pPr>
      <w:r>
        <w:t>Figure 2.8.1/1: Transfer of updated User profile Data to 3GPP AAA Server</w:t>
      </w:r>
    </w:p>
    <w:p w14:paraId="0F0B9A75" w14:textId="77777777" w:rsidR="0013580B" w:rsidRDefault="0013580B" w:rsidP="001358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35DA39" w14:textId="77777777" w:rsidR="0013580B" w:rsidRDefault="0013580B" w:rsidP="0013580B">
      <w:pPr>
        <w:pStyle w:val="Heading3"/>
      </w:pPr>
      <w:bookmarkStart w:id="187" w:name="_Toc533155154"/>
      <w:bookmarkStart w:id="188" w:name="_Toc95826033"/>
      <w:r>
        <w:t>2.8.2 Barring of interworked packet services in I-WLAN</w:t>
      </w:r>
      <w:bookmarkEnd w:id="187"/>
      <w:bookmarkEnd w:id="188"/>
    </w:p>
    <w:p w14:paraId="7901914C" w14:textId="77777777" w:rsidR="0013580B" w:rsidRDefault="0013580B" w:rsidP="0013580B">
      <w:r>
        <w:t>The interactions between Operator Determined Barring and W-APN activation/authorization are specified in 3GPP TS 29.234 </w:t>
      </w:r>
      <w:r>
        <w:rPr>
          <w:rFonts w:hint="eastAsia"/>
        </w:rPr>
        <w:t>[</w:t>
      </w:r>
      <w:r>
        <w:t>5</w:t>
      </w:r>
      <w:r>
        <w:rPr>
          <w:rFonts w:hint="eastAsia"/>
        </w:rPr>
        <w:t>]</w:t>
      </w:r>
      <w:r>
        <w:t>.</w:t>
      </w:r>
    </w:p>
    <w:p w14:paraId="4C301395" w14:textId="77777777" w:rsidR="0013580B" w:rsidRDefault="0013580B" w:rsidP="0013580B">
      <w:r>
        <w:t>Barring of interworked WLAN packet services</w:t>
      </w:r>
      <w:r>
        <w:rPr>
          <w:rFonts w:hint="eastAsia"/>
        </w:rPr>
        <w:t xml:space="preserve"> </w:t>
      </w:r>
      <w:r>
        <w:t>is invoked in the 3GPP AAA Server. If the 3GPP AAA Server receives a request for a W-APN</w:t>
      </w:r>
      <w:r>
        <w:rPr>
          <w:rFonts w:hint="eastAsia"/>
        </w:rPr>
        <w:t xml:space="preserve"> activation</w:t>
      </w:r>
      <w:r>
        <w:t>/authorization which is prohibited by Operator Determined Barring, the 3GPP AAA Server shall return a negative response to the request with an appropriate error code.</w:t>
      </w:r>
    </w:p>
    <w:p w14:paraId="6B6C2872" w14:textId="77777777" w:rsidR="0013580B" w:rsidRDefault="0013580B" w:rsidP="0013580B">
      <w:r>
        <w:t xml:space="preserve">Indicative message flow diagram for the handling of Operator Determined Barring of interworked WLAN packet services </w:t>
      </w:r>
      <w:r>
        <w:rPr>
          <w:rFonts w:hint="eastAsia"/>
        </w:rPr>
        <w:t xml:space="preserve">is </w:t>
      </w:r>
      <w:r>
        <w:t xml:space="preserve">given in figure </w:t>
      </w:r>
      <w:r>
        <w:rPr>
          <w:rFonts w:hint="eastAsia"/>
        </w:rPr>
        <w:t>2.</w:t>
      </w:r>
      <w:r>
        <w:t>8.2/1</w:t>
      </w:r>
      <w:r>
        <w:rPr>
          <w:rFonts w:hint="eastAsia"/>
        </w:rPr>
        <w:t>.</w:t>
      </w:r>
    </w:p>
    <w:p w14:paraId="2F589E24" w14:textId="77777777" w:rsidR="0013580B" w:rsidRDefault="0013580B" w:rsidP="0013580B">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WLAN-UE</w:t>
      </w:r>
      <w:r>
        <w:rPr>
          <w:rFonts w:ascii="Courier New" w:hAnsi="Courier New"/>
          <w:b/>
          <w:sz w:val="24"/>
        </w:rPr>
        <w:tab/>
      </w:r>
      <w:r>
        <w:rPr>
          <w:b/>
          <w:sz w:val="24"/>
        </w:rPr>
        <w:t>(Visited/Home) PDG</w:t>
      </w:r>
      <w:r>
        <w:rPr>
          <w:rFonts w:ascii="Courier New" w:hAnsi="Courier New"/>
          <w:b/>
          <w:sz w:val="24"/>
        </w:rPr>
        <w:tab/>
      </w:r>
      <w:r>
        <w:rPr>
          <w:b/>
          <w:sz w:val="24"/>
        </w:rPr>
        <w:t>3GPP AAA Server</w:t>
      </w:r>
      <w:r>
        <w:rPr>
          <w:b/>
          <w:sz w:val="24"/>
        </w:rPr>
        <w:tab/>
        <w:t>HSS</w:t>
      </w:r>
      <w:r>
        <w:rPr>
          <w:rFonts w:ascii="Courier New" w:hAnsi="Courier New"/>
          <w:b/>
          <w:sz w:val="24"/>
        </w:rPr>
        <w:br/>
      </w:r>
      <w:r>
        <w:rPr>
          <w:u w:val="single"/>
        </w:rPr>
        <w:t>Activation of W-APN when interworked packet services are barred</w:t>
      </w:r>
    </w:p>
    <w:p w14:paraId="75B7A750" w14:textId="242E7627" w:rsidR="0013580B" w:rsidRDefault="0013580B" w:rsidP="0013580B">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ins w:id="189" w:author="Ulrich Wiehe" w:date="2023-10-18T16:05:00Z">
        <w:r>
          <w:tab/>
        </w:r>
      </w:ins>
      <w:r>
        <w:t>W-APN (re-)authorization</w:t>
      </w:r>
      <w:r>
        <w:br/>
      </w:r>
      <w:r>
        <w:tab/>
      </w:r>
      <w:ins w:id="190" w:author="Ulrich Wiehe" w:date="2023-10-18T16:05:00Z">
        <w:r>
          <w:tab/>
        </w:r>
      </w:ins>
      <w:r>
        <w:t>-----------&gt;</w:t>
      </w:r>
      <w:r>
        <w:br/>
      </w:r>
      <w:r>
        <w:tab/>
      </w:r>
      <w:ins w:id="191" w:author="Ulrich Wiehe" w:date="2023-10-18T16:05:00Z">
        <w:r>
          <w:tab/>
        </w:r>
      </w:ins>
      <w:r>
        <w:br/>
      </w:r>
      <w:r>
        <w:tab/>
      </w:r>
      <w:ins w:id="192" w:author="Ulrich Wiehe" w:date="2023-10-18T16:05:00Z">
        <w:r>
          <w:tab/>
        </w:r>
      </w:ins>
      <w:r>
        <w:t>Authorization Reject</w:t>
      </w:r>
      <w:r>
        <w:br/>
      </w:r>
      <w:r>
        <w:tab/>
      </w:r>
      <w:ins w:id="193" w:author="Ulrich Wiehe" w:date="2023-10-18T16:05:00Z">
        <w:r>
          <w:tab/>
        </w:r>
      </w:ins>
      <w:r>
        <w:t>&lt;-----------</w:t>
      </w:r>
    </w:p>
    <w:p w14:paraId="219A98E8" w14:textId="77777777" w:rsidR="0013580B" w:rsidRPr="00B07F11" w:rsidRDefault="0013580B" w:rsidP="0013580B"/>
    <w:p w14:paraId="42E8C509" w14:textId="77777777" w:rsidR="0013580B" w:rsidRDefault="0013580B" w:rsidP="0013580B">
      <w:pPr>
        <w:pStyle w:val="TF"/>
      </w:pPr>
      <w:r>
        <w:t>Figure 2.8.2/1: Authorization attempt of a interworked packet services when the WLAN-UE is connecting via a PDG located either in Visited or Home PLMN</w:t>
      </w:r>
    </w:p>
    <w:p w14:paraId="7E62702E" w14:textId="77777777" w:rsidR="0013580B" w:rsidRDefault="0013580B" w:rsidP="001358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8E12DE" w14:textId="77777777" w:rsidR="0013580B" w:rsidRDefault="0013580B" w:rsidP="0013580B">
      <w:pPr>
        <w:pStyle w:val="Heading3"/>
      </w:pPr>
      <w:bookmarkStart w:id="194" w:name="_Toc533155155"/>
      <w:bookmarkStart w:id="195" w:name="_Toc95826034"/>
      <w:r>
        <w:t>2.8.3 Barring of W-APN Activation in I-WLAN</w:t>
      </w:r>
      <w:bookmarkEnd w:id="194"/>
      <w:bookmarkEnd w:id="195"/>
    </w:p>
    <w:p w14:paraId="7C766DF7" w14:textId="77777777" w:rsidR="0013580B" w:rsidRDefault="0013580B" w:rsidP="0013580B">
      <w:r>
        <w:t>The interactions between Operator Determined Barring and W-APN activation/authorization are specified in 3GPP TS 29.234 </w:t>
      </w:r>
      <w:r>
        <w:rPr>
          <w:rFonts w:hint="eastAsia"/>
        </w:rPr>
        <w:t>[</w:t>
      </w:r>
      <w:r>
        <w:t>5</w:t>
      </w:r>
      <w:r>
        <w:rPr>
          <w:rFonts w:hint="eastAsia"/>
        </w:rPr>
        <w:t>]</w:t>
      </w:r>
      <w:r>
        <w:t>.</w:t>
      </w:r>
    </w:p>
    <w:p w14:paraId="66659A15" w14:textId="77777777" w:rsidR="0013580B" w:rsidRDefault="0013580B" w:rsidP="0013580B">
      <w:r>
        <w:t>Barring of specific W-APN</w:t>
      </w:r>
      <w:r>
        <w:rPr>
          <w:rFonts w:hint="eastAsia"/>
        </w:rPr>
        <w:t xml:space="preserve"> </w:t>
      </w:r>
      <w:r>
        <w:t>is invoked in the 3GPP AAA Server. If the 3GPP AAA Server receives a request for a W-APN</w:t>
      </w:r>
      <w:r>
        <w:rPr>
          <w:rFonts w:hint="eastAsia"/>
        </w:rPr>
        <w:t xml:space="preserve"> activation</w:t>
      </w:r>
      <w:r>
        <w:t>/authorization which is prohibited by Operator Determined Barring, the 3GPP AAA Server shall return a negative response to the request with an appropriate error code.</w:t>
      </w:r>
    </w:p>
    <w:p w14:paraId="62D5137C" w14:textId="77777777" w:rsidR="0013580B" w:rsidRDefault="0013580B" w:rsidP="0013580B">
      <w:r>
        <w:t xml:space="preserve">Indicative message flow diagram for the handling of Operator Determined Barring of a specific W-APN </w:t>
      </w:r>
      <w:r>
        <w:rPr>
          <w:rFonts w:hint="eastAsia"/>
        </w:rPr>
        <w:t xml:space="preserve">is </w:t>
      </w:r>
      <w:r>
        <w:t xml:space="preserve">given in figure </w:t>
      </w:r>
      <w:r>
        <w:rPr>
          <w:rFonts w:hint="eastAsia"/>
        </w:rPr>
        <w:t>2.</w:t>
      </w:r>
      <w:r>
        <w:t>8.3/1</w:t>
      </w:r>
      <w:r>
        <w:rPr>
          <w:rFonts w:hint="eastAsia"/>
        </w:rPr>
        <w:t>.</w:t>
      </w:r>
    </w:p>
    <w:p w14:paraId="23595F8E" w14:textId="77777777" w:rsidR="0013580B" w:rsidRDefault="0013580B" w:rsidP="0013580B">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WLAN-EU</w:t>
      </w:r>
      <w:r>
        <w:rPr>
          <w:rFonts w:ascii="Courier New" w:hAnsi="Courier New"/>
          <w:b/>
          <w:sz w:val="24"/>
        </w:rPr>
        <w:tab/>
      </w:r>
      <w:r>
        <w:rPr>
          <w:b/>
          <w:sz w:val="24"/>
        </w:rPr>
        <w:t>(Visited/Home) PDG</w:t>
      </w:r>
      <w:r>
        <w:rPr>
          <w:rFonts w:ascii="Courier New" w:hAnsi="Courier New"/>
          <w:b/>
          <w:sz w:val="24"/>
        </w:rPr>
        <w:tab/>
      </w:r>
      <w:r>
        <w:rPr>
          <w:b/>
          <w:sz w:val="24"/>
        </w:rPr>
        <w:t>3GPP AAA Server</w:t>
      </w:r>
      <w:r>
        <w:rPr>
          <w:b/>
          <w:sz w:val="24"/>
        </w:rPr>
        <w:tab/>
        <w:t>HSS</w:t>
      </w:r>
      <w:r>
        <w:rPr>
          <w:rFonts w:ascii="Courier New" w:hAnsi="Courier New"/>
          <w:b/>
          <w:sz w:val="24"/>
        </w:rPr>
        <w:br/>
      </w:r>
      <w:r>
        <w:rPr>
          <w:u w:val="single"/>
        </w:rPr>
        <w:t>Activation of W-APN when the said W-APN is barred</w:t>
      </w:r>
    </w:p>
    <w:p w14:paraId="36B38674" w14:textId="7243B544" w:rsidR="0013580B" w:rsidRDefault="0013580B" w:rsidP="0013580B">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ins w:id="196" w:author="Ulrich Wiehe" w:date="2023-10-18T16:06:00Z">
        <w:r>
          <w:tab/>
        </w:r>
      </w:ins>
      <w:r>
        <w:t>W-APN (re-)authorization</w:t>
      </w:r>
      <w:r>
        <w:br/>
      </w:r>
      <w:r>
        <w:tab/>
      </w:r>
      <w:ins w:id="197" w:author="Ulrich Wiehe" w:date="2023-10-18T16:06:00Z">
        <w:r>
          <w:tab/>
        </w:r>
      </w:ins>
      <w:r>
        <w:t>-----------&gt;</w:t>
      </w:r>
      <w:r>
        <w:br/>
      </w:r>
      <w:r>
        <w:lastRenderedPageBreak/>
        <w:tab/>
      </w:r>
      <w:ins w:id="198" w:author="Ulrich Wiehe" w:date="2023-10-18T16:06:00Z">
        <w:r>
          <w:tab/>
        </w:r>
      </w:ins>
      <w:r>
        <w:br/>
      </w:r>
      <w:r>
        <w:tab/>
      </w:r>
      <w:ins w:id="199" w:author="Ulrich Wiehe" w:date="2023-10-18T16:06:00Z">
        <w:r>
          <w:tab/>
        </w:r>
      </w:ins>
      <w:r>
        <w:t>Authorization Reject</w:t>
      </w:r>
      <w:r>
        <w:br/>
      </w:r>
      <w:r>
        <w:tab/>
      </w:r>
      <w:ins w:id="200" w:author="Ulrich Wiehe" w:date="2023-10-18T16:06:00Z">
        <w:r>
          <w:tab/>
        </w:r>
      </w:ins>
      <w:r>
        <w:t>&lt;-----------</w:t>
      </w:r>
    </w:p>
    <w:p w14:paraId="2039EF01" w14:textId="77777777" w:rsidR="0013580B" w:rsidRPr="00B07F11" w:rsidRDefault="0013580B" w:rsidP="0013580B"/>
    <w:p w14:paraId="6992AB30" w14:textId="77777777" w:rsidR="0013580B" w:rsidRDefault="0013580B" w:rsidP="0013580B">
      <w:pPr>
        <w:pStyle w:val="TF"/>
      </w:pPr>
      <w:r>
        <w:t>Figure 2.8.3/1: Authorization attempt of a W-APN when the WLAN-UE is connecting via a PDG located either in Visited or Home PLMN</w:t>
      </w:r>
    </w:p>
    <w:p w14:paraId="249D0EFE" w14:textId="77777777" w:rsidR="0013580B" w:rsidRDefault="0013580B" w:rsidP="001358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85E9BA" w14:textId="77777777" w:rsidR="0013580B" w:rsidRDefault="0013580B" w:rsidP="0013580B">
      <w:pPr>
        <w:pStyle w:val="Heading3"/>
      </w:pPr>
      <w:bookmarkStart w:id="201" w:name="_Toc533155156"/>
      <w:bookmarkStart w:id="202" w:name="_Toc95826035"/>
      <w:r>
        <w:t>2.8.4 Barring of public Internet access in I-WLAN</w:t>
      </w:r>
      <w:bookmarkEnd w:id="201"/>
      <w:bookmarkEnd w:id="202"/>
    </w:p>
    <w:p w14:paraId="7664745C" w14:textId="77777777" w:rsidR="0013580B" w:rsidRDefault="0013580B" w:rsidP="0013580B">
      <w:r>
        <w:t>The interactions between Operator Determined Barring and W-APN activation/authorization are specified in 3GPP TS 29.234 </w:t>
      </w:r>
      <w:r>
        <w:rPr>
          <w:rFonts w:hint="eastAsia"/>
        </w:rPr>
        <w:t>[</w:t>
      </w:r>
      <w:r>
        <w:t>5</w:t>
      </w:r>
      <w:r>
        <w:rPr>
          <w:rFonts w:hint="eastAsia"/>
        </w:rPr>
        <w:t>]</w:t>
      </w:r>
      <w:r>
        <w:t>.</w:t>
      </w:r>
    </w:p>
    <w:p w14:paraId="06D0EDED" w14:textId="77777777" w:rsidR="0013580B" w:rsidRDefault="0013580B" w:rsidP="0013580B">
      <w:r>
        <w:t>Barring of specific public Internet access through a specific W-APN</w:t>
      </w:r>
      <w:r>
        <w:rPr>
          <w:rFonts w:hint="eastAsia"/>
        </w:rPr>
        <w:t xml:space="preserve"> </w:t>
      </w:r>
      <w:r>
        <w:t>is invoked in the 3GPP AAA Server. If the 3GPP AAA Server receives a request for a W-APN</w:t>
      </w:r>
      <w:r>
        <w:rPr>
          <w:rFonts w:hint="eastAsia"/>
        </w:rPr>
        <w:t xml:space="preserve"> activation</w:t>
      </w:r>
      <w:r>
        <w:t>/authorization where public Internet access is prohibited by Operator Determined Barring, the 3GPP AAA Server shall return a positive response to the request with appropriate routing policies that allow the PDG filter IP traffic to or from public Internet.</w:t>
      </w:r>
    </w:p>
    <w:p w14:paraId="1844645B" w14:textId="77777777" w:rsidR="0013580B" w:rsidRDefault="0013580B" w:rsidP="0013580B">
      <w:pPr>
        <w:keepNext/>
        <w:keepLines/>
      </w:pPr>
      <w:r>
        <w:t xml:space="preserve">Indicative message flow diagram for the handling of Operator Determined Barring of a specific W-APN </w:t>
      </w:r>
      <w:r>
        <w:rPr>
          <w:rFonts w:hint="eastAsia"/>
        </w:rPr>
        <w:t xml:space="preserve">is </w:t>
      </w:r>
      <w:r>
        <w:t xml:space="preserve">given in figure </w:t>
      </w:r>
      <w:r>
        <w:rPr>
          <w:rFonts w:hint="eastAsia"/>
        </w:rPr>
        <w:t>2.</w:t>
      </w:r>
      <w:r>
        <w:t>8.4/1</w:t>
      </w:r>
      <w:r>
        <w:rPr>
          <w:rFonts w:hint="eastAsia"/>
        </w:rPr>
        <w:t>.</w:t>
      </w:r>
    </w:p>
    <w:p w14:paraId="12CAC6EF" w14:textId="77777777" w:rsidR="0013580B" w:rsidRDefault="0013580B" w:rsidP="0013580B">
      <w:pPr>
        <w:keepNext/>
        <w:keepLines/>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WLAN-EU</w:t>
      </w:r>
      <w:r>
        <w:rPr>
          <w:rFonts w:ascii="Courier New" w:hAnsi="Courier New"/>
          <w:b/>
          <w:sz w:val="24"/>
        </w:rPr>
        <w:tab/>
      </w:r>
      <w:r>
        <w:rPr>
          <w:b/>
          <w:sz w:val="24"/>
        </w:rPr>
        <w:t>(Visited/Home) PDG</w:t>
      </w:r>
      <w:r>
        <w:rPr>
          <w:rFonts w:ascii="Courier New" w:hAnsi="Courier New"/>
          <w:b/>
          <w:sz w:val="24"/>
        </w:rPr>
        <w:tab/>
      </w:r>
      <w:r>
        <w:rPr>
          <w:b/>
          <w:sz w:val="24"/>
        </w:rPr>
        <w:t>3GPP AAA Server</w:t>
      </w:r>
      <w:r>
        <w:rPr>
          <w:b/>
          <w:sz w:val="24"/>
        </w:rPr>
        <w:tab/>
        <w:t>HSS</w:t>
      </w:r>
      <w:r>
        <w:rPr>
          <w:rFonts w:ascii="Courier New" w:hAnsi="Courier New"/>
          <w:b/>
          <w:sz w:val="24"/>
        </w:rPr>
        <w:br/>
      </w:r>
      <w:r>
        <w:rPr>
          <w:u w:val="single"/>
        </w:rPr>
        <w:t>Activation of W-APN when access to public Internet is barred</w:t>
      </w:r>
    </w:p>
    <w:p w14:paraId="083E8A6E" w14:textId="29ACA355" w:rsidR="0013580B" w:rsidRDefault="0013580B" w:rsidP="0013580B">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ins w:id="203" w:author="Ulrich Wiehe" w:date="2023-10-18T16:07:00Z">
        <w:r>
          <w:tab/>
        </w:r>
      </w:ins>
      <w:r>
        <w:t>W-APN (re-)authorization</w:t>
      </w:r>
      <w:r>
        <w:br/>
      </w:r>
      <w:r>
        <w:tab/>
      </w:r>
      <w:ins w:id="204" w:author="Ulrich Wiehe" w:date="2023-10-18T16:07:00Z">
        <w:r>
          <w:tab/>
        </w:r>
      </w:ins>
      <w:r>
        <w:t>-----------&gt;</w:t>
      </w:r>
      <w:r>
        <w:br/>
      </w:r>
      <w:r>
        <w:tab/>
      </w:r>
      <w:ins w:id="205" w:author="Ulrich Wiehe" w:date="2023-10-18T16:07:00Z">
        <w:r>
          <w:tab/>
        </w:r>
      </w:ins>
      <w:r>
        <w:br/>
      </w:r>
      <w:r>
        <w:tab/>
      </w:r>
      <w:ins w:id="206" w:author="Ulrich Wiehe" w:date="2023-10-18T16:07:00Z">
        <w:r>
          <w:tab/>
        </w:r>
      </w:ins>
      <w:r>
        <w:t>Authorization Accept and</w:t>
      </w:r>
      <w:r>
        <w:br/>
      </w:r>
      <w:r>
        <w:tab/>
      </w:r>
      <w:ins w:id="207" w:author="Ulrich Wiehe" w:date="2023-10-18T16:07:00Z">
        <w:r>
          <w:tab/>
        </w:r>
      </w:ins>
      <w:r>
        <w:t>Routing Policy Download</w:t>
      </w:r>
      <w:r>
        <w:br/>
      </w:r>
      <w:r>
        <w:tab/>
      </w:r>
      <w:ins w:id="208" w:author="Ulrich Wiehe" w:date="2023-10-18T16:07:00Z">
        <w:r>
          <w:tab/>
        </w:r>
      </w:ins>
      <w:r>
        <w:t>&lt;-----------</w:t>
      </w:r>
    </w:p>
    <w:p w14:paraId="62515C00" w14:textId="77777777" w:rsidR="0013580B" w:rsidRDefault="0013580B" w:rsidP="0013580B">
      <w:pPr>
        <w:keepNext/>
        <w:keepLines/>
      </w:pPr>
    </w:p>
    <w:p w14:paraId="6643551F" w14:textId="77777777" w:rsidR="0013580B" w:rsidRDefault="0013580B" w:rsidP="0013580B">
      <w:pPr>
        <w:pStyle w:val="TF"/>
        <w:keepNext/>
      </w:pPr>
      <w:r>
        <w:t>Figure 2.8.4/1: Authorization of a W-APN when public Internet access is barred</w:t>
      </w:r>
    </w:p>
    <w:p w14:paraId="31FF2B02" w14:textId="77777777" w:rsidR="0013580B" w:rsidRDefault="0013580B" w:rsidP="001358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B06B04" w14:textId="77777777" w:rsidR="00096469" w:rsidRDefault="00096469" w:rsidP="00B07F11">
      <w:pPr>
        <w:pStyle w:val="Heading3"/>
      </w:pPr>
      <w:r>
        <w:t>2.</w:t>
      </w:r>
      <w:r>
        <w:rPr>
          <w:lang w:eastAsia="ja-JP"/>
        </w:rPr>
        <w:t>9</w:t>
      </w:r>
      <w:r>
        <w:t>.</w:t>
      </w:r>
      <w:r>
        <w:rPr>
          <w:lang w:eastAsia="ja-JP"/>
        </w:rPr>
        <w:t>3</w:t>
      </w:r>
      <w:r>
        <w:tab/>
        <w:t>Invocation of Barring</w:t>
      </w:r>
      <w:bookmarkEnd w:id="154"/>
      <w:bookmarkEnd w:id="155"/>
    </w:p>
    <w:p w14:paraId="76066BB1" w14:textId="2CBEF1C7" w:rsidR="00096469" w:rsidRDefault="00096469" w:rsidP="00096469">
      <w:pPr>
        <w:rPr>
          <w:lang w:eastAsia="ja-JP"/>
        </w:rPr>
      </w:pPr>
      <w:r>
        <w:rPr>
          <w:lang w:eastAsia="ja-JP"/>
        </w:rPr>
        <w:t xml:space="preserve">When the AMF, </w:t>
      </w:r>
      <w:r w:rsidR="00A825F9">
        <w:rPr>
          <w:lang w:eastAsia="ja-JP"/>
        </w:rPr>
        <w:t xml:space="preserve">the SMF, </w:t>
      </w:r>
      <w:r>
        <w:rPr>
          <w:lang w:eastAsia="ja-JP"/>
        </w:rPr>
        <w:t>the MME</w:t>
      </w:r>
      <w:r>
        <w:rPr>
          <w:lang w:val="en-US" w:eastAsia="ja-JP"/>
        </w:rPr>
        <w:t xml:space="preserve"> or the SGSN</w:t>
      </w:r>
      <w:r>
        <w:rPr>
          <w:lang w:eastAsia="ja-JP"/>
        </w:rPr>
        <w:t xml:space="preserve"> updates the subscription, and if the subscriber has existing PDN connectivity for DNNs/APNs not in the received list of subscribed DNN/APN, the</w:t>
      </w:r>
      <w:r w:rsidR="00A825F9" w:rsidRPr="00A825F9" w:rsidDel="00206A87">
        <w:rPr>
          <w:lang w:eastAsia="ja-JP"/>
        </w:rPr>
        <w:t xml:space="preserve"> </w:t>
      </w:r>
      <w:r w:rsidR="00A825F9">
        <w:rPr>
          <w:lang w:eastAsia="ja-JP"/>
        </w:rPr>
        <w:t>SMF</w:t>
      </w:r>
      <w:r>
        <w:rPr>
          <w:lang w:eastAsia="ja-JP"/>
        </w:rPr>
        <w:t>, MME or the SGSN deactivates the PDU/PDN connectivity for these DNNs/APNs as specified in 3GPP TS 23.502 [7], 3GPP</w:t>
      </w:r>
      <w:ins w:id="209" w:author="Ulrich Wiehe" w:date="2023-10-18T16:10:00Z">
        <w:r w:rsidR="0009065D">
          <w:rPr>
            <w:lang w:eastAsia="ja-JP"/>
          </w:rPr>
          <w:t> </w:t>
        </w:r>
      </w:ins>
      <w:del w:id="210" w:author="Ulrich Wiehe" w:date="2023-10-18T16:10:00Z">
        <w:r w:rsidDel="0009065D">
          <w:rPr>
            <w:lang w:eastAsia="ja-JP"/>
          </w:rPr>
          <w:delText xml:space="preserve"> </w:delText>
        </w:r>
      </w:del>
      <w:r>
        <w:t>TS 2</w:t>
      </w:r>
      <w:r>
        <w:rPr>
          <w:lang w:eastAsia="ja-JP"/>
        </w:rPr>
        <w:t>3.401</w:t>
      </w:r>
      <w:r w:rsidR="00A825F9">
        <w:t> [</w:t>
      </w:r>
      <w:r>
        <w:rPr>
          <w:lang w:eastAsia="ja-JP"/>
        </w:rPr>
        <w:t>6</w:t>
      </w:r>
      <w:r>
        <w:t>] and</w:t>
      </w:r>
      <w:r>
        <w:rPr>
          <w:lang w:eastAsia="zh-CN"/>
        </w:rPr>
        <w:t xml:space="preserve"> 3GPP</w:t>
      </w:r>
      <w:ins w:id="211" w:author="Ulrich Wiehe" w:date="2023-10-18T16:10:00Z">
        <w:r w:rsidR="0009065D">
          <w:rPr>
            <w:lang w:eastAsia="zh-CN"/>
          </w:rPr>
          <w:t> </w:t>
        </w:r>
      </w:ins>
      <w:del w:id="212" w:author="Ulrich Wiehe" w:date="2023-10-18T16:10:00Z">
        <w:r w:rsidDel="0009065D">
          <w:rPr>
            <w:lang w:eastAsia="zh-CN"/>
          </w:rPr>
          <w:delText xml:space="preserve"> </w:delText>
        </w:r>
      </w:del>
      <w:r w:rsidR="00A825F9">
        <w:t>TS 2</w:t>
      </w:r>
      <w:r>
        <w:t>3.060</w:t>
      </w:r>
      <w:r w:rsidR="00A825F9">
        <w:t> [</w:t>
      </w:r>
      <w:ins w:id="213" w:author="Ulrich Wiehe" w:date="2023-10-18T14:29:00Z">
        <w:r w:rsidR="00BB4D8C">
          <w:t>4</w:t>
        </w:r>
      </w:ins>
      <w:del w:id="214" w:author="Ulrich Wiehe" w:date="2023-10-18T14:29:00Z">
        <w:r w:rsidDel="00BB4D8C">
          <w:delText>7</w:delText>
        </w:r>
      </w:del>
      <w:r>
        <w:t>]</w:t>
      </w:r>
      <w:r>
        <w:rPr>
          <w:lang w:eastAsia="ja-JP"/>
        </w:rPr>
        <w:t>.</w:t>
      </w:r>
    </w:p>
    <w:p w14:paraId="6F5E4D13" w14:textId="06D2F13D" w:rsidR="00096469" w:rsidRDefault="00096469" w:rsidP="00096469">
      <w:pPr>
        <w:rPr>
          <w:lang w:eastAsia="zh-CN"/>
        </w:rPr>
      </w:pPr>
      <w:r>
        <w:rPr>
          <w:lang w:eastAsia="ja-JP"/>
        </w:rPr>
        <w:t xml:space="preserve">To bar a </w:t>
      </w:r>
      <w:r>
        <w:t>subscriber</w:t>
      </w:r>
      <w:r>
        <w:rPr>
          <w:lang w:eastAsia="ja-JP"/>
        </w:rPr>
        <w:t xml:space="preserve"> from access to all except some specific DNNs/APNs, when the AMF, the MME or the SGSN receives PDU/PDN Connectivity Request message from the UE or the MS, the AMF, the MME or the SGSN shall check whether or not the requested DNN/APN is included in the list of subscribed DNNs/APNs for the subscriber. If included, then the AMF, the MME or the SGSN continues the Attach or UE-requested PDU/PDN connectivity or MS-requested PDP Context Activation procedures as specified in 3GPP TS 23.502 [7], 3GPP</w:t>
      </w:r>
      <w:ins w:id="215" w:author="Ulrich Wiehe" w:date="2023-10-18T15:29:00Z">
        <w:r w:rsidR="00E304D7">
          <w:rPr>
            <w:lang w:eastAsia="ja-JP"/>
          </w:rPr>
          <w:t> </w:t>
        </w:r>
      </w:ins>
      <w:del w:id="216" w:author="Ulrich Wiehe" w:date="2023-10-18T15:29:00Z">
        <w:r w:rsidDel="00E304D7">
          <w:rPr>
            <w:lang w:eastAsia="ja-JP"/>
          </w:rPr>
          <w:delText xml:space="preserve"> </w:delText>
        </w:r>
      </w:del>
      <w:r>
        <w:t>TS 2</w:t>
      </w:r>
      <w:r>
        <w:rPr>
          <w:lang w:eastAsia="ja-JP"/>
        </w:rPr>
        <w:t>3.401</w:t>
      </w:r>
      <w:r w:rsidR="00A825F9">
        <w:t> [</w:t>
      </w:r>
      <w:r>
        <w:rPr>
          <w:lang w:eastAsia="ja-JP"/>
        </w:rPr>
        <w:t>6</w:t>
      </w:r>
      <w:r>
        <w:t xml:space="preserve">] and </w:t>
      </w:r>
      <w:r>
        <w:rPr>
          <w:lang w:eastAsia="zh-CN"/>
        </w:rPr>
        <w:t>3GPP</w:t>
      </w:r>
      <w:ins w:id="217" w:author="Ulrich Wiehe" w:date="2023-10-18T15:29:00Z">
        <w:r w:rsidR="00E304D7">
          <w:rPr>
            <w:lang w:eastAsia="zh-CN"/>
          </w:rPr>
          <w:t> </w:t>
        </w:r>
      </w:ins>
      <w:del w:id="218" w:author="Ulrich Wiehe" w:date="2023-10-18T15:29:00Z">
        <w:r w:rsidDel="00E304D7">
          <w:rPr>
            <w:lang w:eastAsia="zh-CN"/>
          </w:rPr>
          <w:delText xml:space="preserve"> </w:delText>
        </w:r>
      </w:del>
      <w:r w:rsidR="00A825F9">
        <w:t>TS 2</w:t>
      </w:r>
      <w:r>
        <w:t>3.060</w:t>
      </w:r>
      <w:r w:rsidR="00A825F9">
        <w:t> [</w:t>
      </w:r>
      <w:ins w:id="219" w:author="Ulrich Wiehe" w:date="2023-10-18T14:29:00Z">
        <w:r w:rsidR="00BB4D8C">
          <w:t>4</w:t>
        </w:r>
      </w:ins>
      <w:del w:id="220" w:author="Ulrich Wiehe" w:date="2023-10-18T14:29:00Z">
        <w:r w:rsidDel="00BB4D8C">
          <w:delText>7</w:delText>
        </w:r>
      </w:del>
      <w:r>
        <w:t>]</w:t>
      </w:r>
      <w:r>
        <w:rPr>
          <w:lang w:eastAsia="ja-JP"/>
        </w:rPr>
        <w:t>. If not included, then the AMF, the MME or the SGSN rejects the Attach or UE-requested PDU/PDN connectivity or MS-requested PDP Context Activation requests as specified in 3GPP TS 23.502 [7], 3GPP</w:t>
      </w:r>
      <w:ins w:id="221" w:author="Ulrich Wiehe" w:date="2023-10-18T15:29:00Z">
        <w:r w:rsidR="00E304D7">
          <w:rPr>
            <w:lang w:eastAsia="ja-JP"/>
          </w:rPr>
          <w:t> </w:t>
        </w:r>
      </w:ins>
      <w:del w:id="222" w:author="Ulrich Wiehe" w:date="2023-10-18T15:29:00Z">
        <w:r w:rsidDel="00E304D7">
          <w:rPr>
            <w:lang w:eastAsia="ja-JP"/>
          </w:rPr>
          <w:delText xml:space="preserve"> </w:delText>
        </w:r>
      </w:del>
      <w:r>
        <w:t>TS 2</w:t>
      </w:r>
      <w:r>
        <w:rPr>
          <w:lang w:eastAsia="ja-JP"/>
        </w:rPr>
        <w:t>3.401</w:t>
      </w:r>
      <w:r w:rsidR="00A825F9">
        <w:t> [</w:t>
      </w:r>
      <w:r>
        <w:rPr>
          <w:lang w:eastAsia="ja-JP"/>
        </w:rPr>
        <w:t>6</w:t>
      </w:r>
      <w:r>
        <w:t xml:space="preserve">] and </w:t>
      </w:r>
      <w:r>
        <w:rPr>
          <w:lang w:eastAsia="zh-CN"/>
        </w:rPr>
        <w:t>3GPP</w:t>
      </w:r>
      <w:ins w:id="223" w:author="Ulrich Wiehe" w:date="2023-10-18T16:11:00Z">
        <w:r w:rsidR="00331BDF">
          <w:rPr>
            <w:lang w:eastAsia="zh-CN"/>
          </w:rPr>
          <w:t> </w:t>
        </w:r>
      </w:ins>
      <w:del w:id="224" w:author="Ulrich Wiehe" w:date="2023-10-18T16:11:00Z">
        <w:r w:rsidDel="00331BDF">
          <w:rPr>
            <w:lang w:eastAsia="zh-CN"/>
          </w:rPr>
          <w:delText xml:space="preserve"> </w:delText>
        </w:r>
      </w:del>
      <w:r w:rsidR="00A825F9">
        <w:t>TS 2</w:t>
      </w:r>
      <w:r>
        <w:t>3.060</w:t>
      </w:r>
      <w:r w:rsidR="00A825F9">
        <w:t> [</w:t>
      </w:r>
      <w:ins w:id="225" w:author="Ulrich Wiehe" w:date="2023-10-18T14:29:00Z">
        <w:r w:rsidR="00BB4D8C">
          <w:t>4</w:t>
        </w:r>
      </w:ins>
      <w:del w:id="226" w:author="Ulrich Wiehe" w:date="2023-10-18T14:29:00Z">
        <w:r w:rsidDel="00BB4D8C">
          <w:delText>7</w:delText>
        </w:r>
      </w:del>
      <w:r>
        <w:t>]</w:t>
      </w:r>
      <w:r>
        <w:rPr>
          <w:lang w:eastAsia="ja-JP"/>
        </w:rPr>
        <w:t>.</w:t>
      </w:r>
    </w:p>
    <w:p w14:paraId="7C497732" w14:textId="5CBC41CE" w:rsidR="001A12A3" w:rsidRDefault="001A12A3" w:rsidP="001A12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7" w:name="_Toc95826040"/>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156"/>
      <w:bookmarkEnd w:id="227"/>
    </w:p>
    <w:sectPr w:rsidR="001A12A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50D4D" w14:textId="77777777" w:rsidR="00242CA3" w:rsidRDefault="00242CA3">
      <w:r>
        <w:separator/>
      </w:r>
    </w:p>
  </w:endnote>
  <w:endnote w:type="continuationSeparator" w:id="0">
    <w:p w14:paraId="5C44EA32" w14:textId="77777777" w:rsidR="00242CA3" w:rsidRDefault="00242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0D15A"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611B3" w14:textId="77777777" w:rsidR="00242CA3" w:rsidRDefault="00242CA3">
      <w:r>
        <w:separator/>
      </w:r>
    </w:p>
  </w:footnote>
  <w:footnote w:type="continuationSeparator" w:id="0">
    <w:p w14:paraId="2AEF7F7F" w14:textId="77777777" w:rsidR="00242CA3" w:rsidRDefault="00242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83D1A" w14:textId="77777777" w:rsidR="00503ED1" w:rsidRDefault="00503E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A401F" w14:textId="6ECED9F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71E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DAC03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50D382E" w14:textId="79AB1D7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71E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730FEB9"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457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D439E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38497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C39C1"/>
    <w:multiLevelType w:val="hybridMultilevel"/>
    <w:tmpl w:val="33163F3A"/>
    <w:lvl w:ilvl="0" w:tplc="B2F60BE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882C2B"/>
    <w:multiLevelType w:val="singleLevel"/>
    <w:tmpl w:val="5C06A742"/>
    <w:lvl w:ilvl="0">
      <w:start w:val="2"/>
      <w:numFmt w:val="bullet"/>
      <w:lvlText w:val="-"/>
      <w:lvlJc w:val="left"/>
      <w:pPr>
        <w:tabs>
          <w:tab w:val="num" w:pos="644"/>
        </w:tabs>
        <w:ind w:left="644" w:hanging="360"/>
      </w:pPr>
      <w:rPr>
        <w:rFonts w:ascii="Times New Roman" w:eastAsia="MS Mincho" w:hAnsi="Times New Roman" w:hint="default"/>
      </w:rPr>
    </w:lvl>
  </w:abstractNum>
  <w:abstractNum w:abstractNumId="7" w15:restartNumberingAfterBreak="0">
    <w:nsid w:val="104B4A8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CA40CF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61AC493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21158F3"/>
    <w:multiLevelType w:val="hybridMultilevel"/>
    <w:tmpl w:val="B6880F90"/>
    <w:lvl w:ilvl="0" w:tplc="13481194">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736F2FE5"/>
    <w:multiLevelType w:val="multilevel"/>
    <w:tmpl w:val="368E74EC"/>
    <w:lvl w:ilvl="0">
      <w:start w:val="2"/>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num w:numId="1" w16cid:durableId="5258676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073336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1773336">
    <w:abstractNumId w:val="5"/>
  </w:num>
  <w:num w:numId="4" w16cid:durableId="308558617">
    <w:abstractNumId w:val="10"/>
  </w:num>
  <w:num w:numId="5" w16cid:durableId="1648625142">
    <w:abstractNumId w:val="12"/>
  </w:num>
  <w:num w:numId="6" w16cid:durableId="1765220135">
    <w:abstractNumId w:val="4"/>
  </w:num>
  <w:num w:numId="7" w16cid:durableId="804934617">
    <w:abstractNumId w:val="6"/>
  </w:num>
  <w:num w:numId="8" w16cid:durableId="1132287440">
    <w:abstractNumId w:val="11"/>
  </w:num>
  <w:num w:numId="9" w16cid:durableId="2043942483">
    <w:abstractNumId w:val="9"/>
  </w:num>
  <w:num w:numId="10" w16cid:durableId="832260164">
    <w:abstractNumId w:val="7"/>
  </w:num>
  <w:num w:numId="11" w16cid:durableId="2027948533">
    <w:abstractNumId w:val="8"/>
  </w:num>
  <w:num w:numId="12" w16cid:durableId="1461419049">
    <w:abstractNumId w:val="2"/>
  </w:num>
  <w:num w:numId="13" w16cid:durableId="940991509">
    <w:abstractNumId w:val="1"/>
  </w:num>
  <w:num w:numId="14" w16cid:durableId="10902727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065D"/>
    <w:rsid w:val="00096469"/>
    <w:rsid w:val="000C47C3"/>
    <w:rsid w:val="000D58AB"/>
    <w:rsid w:val="00117D54"/>
    <w:rsid w:val="00133525"/>
    <w:rsid w:val="0013580B"/>
    <w:rsid w:val="001A12A3"/>
    <w:rsid w:val="001A4C42"/>
    <w:rsid w:val="001A7420"/>
    <w:rsid w:val="001B6637"/>
    <w:rsid w:val="001C21C3"/>
    <w:rsid w:val="001D02C2"/>
    <w:rsid w:val="001E6962"/>
    <w:rsid w:val="001F0C1D"/>
    <w:rsid w:val="001F1132"/>
    <w:rsid w:val="001F168B"/>
    <w:rsid w:val="002347A2"/>
    <w:rsid w:val="00242CA3"/>
    <w:rsid w:val="002675F0"/>
    <w:rsid w:val="002B6339"/>
    <w:rsid w:val="002E00EE"/>
    <w:rsid w:val="003172DC"/>
    <w:rsid w:val="00331BDF"/>
    <w:rsid w:val="0035462D"/>
    <w:rsid w:val="003765B8"/>
    <w:rsid w:val="003C2601"/>
    <w:rsid w:val="003C3971"/>
    <w:rsid w:val="00423334"/>
    <w:rsid w:val="004345EC"/>
    <w:rsid w:val="00465515"/>
    <w:rsid w:val="004D3578"/>
    <w:rsid w:val="004E213A"/>
    <w:rsid w:val="004F0988"/>
    <w:rsid w:val="004F3340"/>
    <w:rsid w:val="00503ED1"/>
    <w:rsid w:val="0053388B"/>
    <w:rsid w:val="00535773"/>
    <w:rsid w:val="00543E6C"/>
    <w:rsid w:val="00565087"/>
    <w:rsid w:val="00597B11"/>
    <w:rsid w:val="005D2E01"/>
    <w:rsid w:val="005D7526"/>
    <w:rsid w:val="005E4BB2"/>
    <w:rsid w:val="00602AEA"/>
    <w:rsid w:val="006108F6"/>
    <w:rsid w:val="00614FDF"/>
    <w:rsid w:val="0063543D"/>
    <w:rsid w:val="00647114"/>
    <w:rsid w:val="00674C2B"/>
    <w:rsid w:val="006A323F"/>
    <w:rsid w:val="006B30D0"/>
    <w:rsid w:val="006C3D95"/>
    <w:rsid w:val="006E5C86"/>
    <w:rsid w:val="00701116"/>
    <w:rsid w:val="00713C44"/>
    <w:rsid w:val="00734A5B"/>
    <w:rsid w:val="00735790"/>
    <w:rsid w:val="0074026F"/>
    <w:rsid w:val="007429F6"/>
    <w:rsid w:val="00744E76"/>
    <w:rsid w:val="00766080"/>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607BB"/>
    <w:rsid w:val="00A73129"/>
    <w:rsid w:val="00A82346"/>
    <w:rsid w:val="00A825F9"/>
    <w:rsid w:val="00A92BA1"/>
    <w:rsid w:val="00AB71E7"/>
    <w:rsid w:val="00AC6BC6"/>
    <w:rsid w:val="00AE65E2"/>
    <w:rsid w:val="00AF61C8"/>
    <w:rsid w:val="00B07F11"/>
    <w:rsid w:val="00B15449"/>
    <w:rsid w:val="00B510BA"/>
    <w:rsid w:val="00B93086"/>
    <w:rsid w:val="00BA19ED"/>
    <w:rsid w:val="00BA4B8D"/>
    <w:rsid w:val="00BB4D8C"/>
    <w:rsid w:val="00BC0F7D"/>
    <w:rsid w:val="00BD7D31"/>
    <w:rsid w:val="00BE3255"/>
    <w:rsid w:val="00BF128E"/>
    <w:rsid w:val="00C074DD"/>
    <w:rsid w:val="00C1496A"/>
    <w:rsid w:val="00C33079"/>
    <w:rsid w:val="00C45231"/>
    <w:rsid w:val="00C72833"/>
    <w:rsid w:val="00C72A36"/>
    <w:rsid w:val="00C80F1D"/>
    <w:rsid w:val="00C93F40"/>
    <w:rsid w:val="00CA3D0C"/>
    <w:rsid w:val="00D3135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04D7"/>
    <w:rsid w:val="00E44582"/>
    <w:rsid w:val="00E77645"/>
    <w:rsid w:val="00EA15B0"/>
    <w:rsid w:val="00EA5EA7"/>
    <w:rsid w:val="00EC2EA5"/>
    <w:rsid w:val="00EC4A25"/>
    <w:rsid w:val="00F025A2"/>
    <w:rsid w:val="00F04712"/>
    <w:rsid w:val="00F13360"/>
    <w:rsid w:val="00F22EC7"/>
    <w:rsid w:val="00F325C8"/>
    <w:rsid w:val="00F653B8"/>
    <w:rsid w:val="00F9008D"/>
    <w:rsid w:val="00F971A0"/>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5"/>
    <o:shapelayout v:ext="edit">
      <o:idmap v:ext="edit" data="1"/>
    </o:shapelayout>
  </w:shapeDefaults>
  <w:decimalSymbol w:val="."/>
  <w:listSeparator w:val=","/>
  <w14:docId w14:val="416DFAC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F11"/>
    <w:pPr>
      <w:overflowPunct w:val="0"/>
      <w:autoSpaceDE w:val="0"/>
      <w:autoSpaceDN w:val="0"/>
      <w:adjustRightInd w:val="0"/>
      <w:spacing w:after="180"/>
      <w:textAlignment w:val="baseline"/>
    </w:pPr>
  </w:style>
  <w:style w:type="paragraph" w:styleId="Heading1">
    <w:name w:val="heading 1"/>
    <w:next w:val="Normal"/>
    <w:qFormat/>
    <w:rsid w:val="00B07F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07F11"/>
    <w:pPr>
      <w:pBdr>
        <w:top w:val="none" w:sz="0" w:space="0" w:color="auto"/>
      </w:pBdr>
      <w:spacing w:before="180"/>
      <w:outlineLvl w:val="1"/>
    </w:pPr>
    <w:rPr>
      <w:sz w:val="32"/>
    </w:rPr>
  </w:style>
  <w:style w:type="paragraph" w:styleId="Heading3">
    <w:name w:val="heading 3"/>
    <w:basedOn w:val="Heading2"/>
    <w:next w:val="Normal"/>
    <w:qFormat/>
    <w:rsid w:val="00B07F11"/>
    <w:pPr>
      <w:spacing w:before="120"/>
      <w:outlineLvl w:val="2"/>
    </w:pPr>
    <w:rPr>
      <w:sz w:val="28"/>
    </w:rPr>
  </w:style>
  <w:style w:type="paragraph" w:styleId="Heading4">
    <w:name w:val="heading 4"/>
    <w:basedOn w:val="Heading3"/>
    <w:next w:val="Normal"/>
    <w:qFormat/>
    <w:rsid w:val="00B07F11"/>
    <w:pPr>
      <w:ind w:left="1418" w:hanging="1418"/>
      <w:outlineLvl w:val="3"/>
    </w:pPr>
    <w:rPr>
      <w:sz w:val="24"/>
    </w:rPr>
  </w:style>
  <w:style w:type="paragraph" w:styleId="Heading5">
    <w:name w:val="heading 5"/>
    <w:basedOn w:val="Heading4"/>
    <w:next w:val="Normal"/>
    <w:qFormat/>
    <w:rsid w:val="00B07F11"/>
    <w:pPr>
      <w:ind w:left="1701" w:hanging="1701"/>
      <w:outlineLvl w:val="4"/>
    </w:pPr>
    <w:rPr>
      <w:sz w:val="22"/>
    </w:rPr>
  </w:style>
  <w:style w:type="paragraph" w:styleId="Heading6">
    <w:name w:val="heading 6"/>
    <w:basedOn w:val="Normal"/>
    <w:next w:val="Normal"/>
    <w:semiHidden/>
    <w:qFormat/>
    <w:rsid w:val="00B07F11"/>
    <w:pPr>
      <w:keepNext/>
      <w:keepLines/>
      <w:numPr>
        <w:ilvl w:val="5"/>
        <w:numId w:val="11"/>
      </w:numPr>
      <w:spacing w:before="120"/>
      <w:outlineLvl w:val="5"/>
    </w:pPr>
    <w:rPr>
      <w:rFonts w:ascii="Arial" w:hAnsi="Arial"/>
    </w:rPr>
  </w:style>
  <w:style w:type="paragraph" w:styleId="Heading7">
    <w:name w:val="heading 7"/>
    <w:basedOn w:val="Normal"/>
    <w:next w:val="Normal"/>
    <w:semiHidden/>
    <w:qFormat/>
    <w:rsid w:val="00B07F11"/>
    <w:pPr>
      <w:keepNext/>
      <w:keepLines/>
      <w:numPr>
        <w:ilvl w:val="6"/>
        <w:numId w:val="11"/>
      </w:numPr>
      <w:spacing w:before="120"/>
      <w:outlineLvl w:val="6"/>
    </w:pPr>
    <w:rPr>
      <w:rFonts w:ascii="Arial" w:hAnsi="Arial"/>
    </w:rPr>
  </w:style>
  <w:style w:type="paragraph" w:styleId="Heading8">
    <w:name w:val="heading 8"/>
    <w:basedOn w:val="Heading1"/>
    <w:next w:val="Normal"/>
    <w:qFormat/>
    <w:rsid w:val="00B07F11"/>
    <w:pPr>
      <w:ind w:left="0" w:firstLine="0"/>
      <w:outlineLvl w:val="7"/>
    </w:pPr>
  </w:style>
  <w:style w:type="paragraph" w:styleId="Heading9">
    <w:name w:val="heading 9"/>
    <w:basedOn w:val="Heading8"/>
    <w:next w:val="Normal"/>
    <w:qFormat/>
    <w:rsid w:val="00B07F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07F11"/>
    <w:pPr>
      <w:spacing w:after="120"/>
    </w:pPr>
  </w:style>
  <w:style w:type="paragraph" w:styleId="List">
    <w:name w:val="List"/>
    <w:basedOn w:val="Normal"/>
    <w:rsid w:val="00B07F11"/>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B07F1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B07F11"/>
  </w:style>
  <w:style w:type="table" w:styleId="LightGrid">
    <w:name w:val="Light Grid"/>
    <w:basedOn w:val="TableNormal"/>
    <w:uiPriority w:val="62"/>
    <w:semiHidden/>
    <w:unhideWhenUsed/>
    <w:rsid w:val="00B07F1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B07F11"/>
    <w:pPr>
      <w:ind w:left="566" w:hanging="283"/>
      <w:contextualSpacing/>
    </w:pPr>
  </w:style>
  <w:style w:type="paragraph" w:styleId="List3">
    <w:name w:val="List 3"/>
    <w:basedOn w:val="Normal"/>
    <w:rsid w:val="00B07F11"/>
    <w:pPr>
      <w:ind w:left="849" w:hanging="283"/>
      <w:contextualSpacing/>
    </w:pPr>
  </w:style>
  <w:style w:type="paragraph" w:customStyle="1" w:styleId="B4">
    <w:name w:val="B4"/>
    <w:basedOn w:val="List4"/>
    <w:rsid w:val="00B07F11"/>
    <w:pPr>
      <w:ind w:left="1418" w:hanging="284"/>
      <w:contextualSpacing w:val="0"/>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B07F1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B07F11"/>
    <w:pPr>
      <w:outlineLvl w:val="9"/>
    </w:pPr>
  </w:style>
  <w:style w:type="table" w:styleId="PlainTable1">
    <w:name w:val="Plain Table 1"/>
    <w:basedOn w:val="TableNormal"/>
    <w:uiPriority w:val="41"/>
    <w:rsid w:val="00B07F1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B07F11"/>
    <w:pPr>
      <w:keepLines/>
      <w:ind w:left="1135" w:hanging="851"/>
    </w:pPr>
  </w:style>
  <w:style w:type="table" w:styleId="PlainTable2">
    <w:name w:val="Plain Table 2"/>
    <w:basedOn w:val="TableNormal"/>
    <w:uiPriority w:val="42"/>
    <w:rsid w:val="00B07F1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B07F11"/>
    <w:pPr>
      <w:jc w:val="right"/>
    </w:pPr>
  </w:style>
  <w:style w:type="paragraph" w:customStyle="1" w:styleId="TAL">
    <w:name w:val="TAL"/>
    <w:basedOn w:val="Normal"/>
    <w:link w:val="TALChar"/>
    <w:rsid w:val="00B07F11"/>
    <w:pPr>
      <w:keepNext/>
      <w:keepLines/>
      <w:spacing w:after="0"/>
    </w:pPr>
    <w:rPr>
      <w:rFonts w:ascii="Arial" w:hAnsi="Arial"/>
      <w:sz w:val="18"/>
    </w:rPr>
  </w:style>
  <w:style w:type="paragraph" w:styleId="List4">
    <w:name w:val="List 4"/>
    <w:basedOn w:val="Normal"/>
    <w:rsid w:val="00B07F11"/>
    <w:pPr>
      <w:ind w:left="1132" w:hanging="283"/>
      <w:contextualSpacing/>
    </w:pPr>
  </w:style>
  <w:style w:type="paragraph" w:customStyle="1" w:styleId="TAC">
    <w:name w:val="TAC"/>
    <w:basedOn w:val="TAL"/>
    <w:link w:val="TACChar"/>
    <w:rsid w:val="00B07F11"/>
    <w:pPr>
      <w:jc w:val="center"/>
    </w:pPr>
  </w:style>
  <w:style w:type="table" w:styleId="LightGrid-Accent1">
    <w:name w:val="Light Grid Accent 1"/>
    <w:basedOn w:val="TableNormal"/>
    <w:uiPriority w:val="62"/>
    <w:semiHidden/>
    <w:unhideWhenUsed/>
    <w:rsid w:val="00B07F1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rsid w:val="00B07F11"/>
    <w:pPr>
      <w:keepLines/>
      <w:ind w:left="1702" w:hanging="1418"/>
    </w:pPr>
  </w:style>
  <w:style w:type="paragraph" w:customStyle="1" w:styleId="FP">
    <w:name w:val="FP"/>
    <w:basedOn w:val="Normal"/>
    <w:rsid w:val="00B07F11"/>
    <w:pPr>
      <w:spacing w:after="0"/>
    </w:pPr>
  </w:style>
  <w:style w:type="table" w:styleId="PlainTable3">
    <w:name w:val="Plain Table 3"/>
    <w:basedOn w:val="TableNormal"/>
    <w:uiPriority w:val="43"/>
    <w:rsid w:val="00B07F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2">
    <w:name w:val="Grid Table 1 Light Accent 2"/>
    <w:basedOn w:val="TableNormal"/>
    <w:uiPriority w:val="46"/>
    <w:rsid w:val="00B07F1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B1">
    <w:name w:val="B1"/>
    <w:basedOn w:val="List"/>
    <w:link w:val="B1Char"/>
    <w:rsid w:val="00B07F11"/>
    <w:pPr>
      <w:ind w:left="568" w:hanging="284"/>
      <w:contextualSpacing w:val="0"/>
    </w:pPr>
  </w:style>
  <w:style w:type="paragraph" w:customStyle="1" w:styleId="B5">
    <w:name w:val="B5"/>
    <w:basedOn w:val="List5"/>
    <w:rsid w:val="00B07F11"/>
    <w:pPr>
      <w:ind w:left="1702" w:hanging="284"/>
      <w:contextualSpacing w:val="0"/>
    </w:pPr>
  </w:style>
  <w:style w:type="paragraph" w:styleId="List5">
    <w:name w:val="List 5"/>
    <w:basedOn w:val="Normal"/>
    <w:rsid w:val="00B07F11"/>
    <w:pPr>
      <w:ind w:left="1415" w:hanging="283"/>
      <w:contextualSpacing/>
    </w:pPr>
  </w:style>
  <w:style w:type="table" w:styleId="GridTable1Light-Accent3">
    <w:name w:val="Grid Table 1 Light Accent 3"/>
    <w:basedOn w:val="TableNormal"/>
    <w:uiPriority w:val="46"/>
    <w:rsid w:val="00B07F1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H">
    <w:name w:val="TH"/>
    <w:basedOn w:val="Normal"/>
    <w:link w:val="THChar"/>
    <w:rsid w:val="00B07F11"/>
    <w:pPr>
      <w:keepNext/>
      <w:keepLines/>
      <w:spacing w:before="60"/>
      <w:jc w:val="center"/>
    </w:pPr>
    <w:rPr>
      <w:rFonts w:ascii="Arial" w:hAnsi="Arial"/>
      <w:b/>
    </w:rPr>
  </w:style>
  <w:style w:type="paragraph" w:customStyle="1" w:styleId="ZA">
    <w:name w:val="ZA"/>
    <w:rsid w:val="00B07F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07F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07F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EQ">
    <w:name w:val="EQ"/>
    <w:basedOn w:val="Normal"/>
    <w:next w:val="Normal"/>
    <w:rsid w:val="00B07F11"/>
    <w:pPr>
      <w:keepLines/>
      <w:tabs>
        <w:tab w:val="center" w:pos="4536"/>
        <w:tab w:val="right" w:pos="9072"/>
      </w:tabs>
    </w:pPr>
    <w:rPr>
      <w:noProof/>
    </w:rPr>
  </w:style>
  <w:style w:type="paragraph" w:customStyle="1" w:styleId="EW">
    <w:name w:val="EW"/>
    <w:basedOn w:val="EX"/>
    <w:rsid w:val="00B07F11"/>
    <w:pPr>
      <w:spacing w:after="0"/>
    </w:pPr>
  </w:style>
  <w:style w:type="paragraph" w:customStyle="1" w:styleId="EditorsNote">
    <w:name w:val="Editor's Note"/>
    <w:basedOn w:val="NO"/>
    <w:rsid w:val="00B07F11"/>
    <w:rPr>
      <w:color w:val="FF0000"/>
    </w:rPr>
  </w:style>
  <w:style w:type="paragraph" w:customStyle="1" w:styleId="TF">
    <w:name w:val="TF"/>
    <w:basedOn w:val="TH"/>
    <w:link w:val="TFChar"/>
    <w:rsid w:val="00B07F11"/>
    <w:pPr>
      <w:keepNext w:val="0"/>
      <w:spacing w:before="0" w:after="240"/>
    </w:pPr>
  </w:style>
  <w:style w:type="paragraph" w:customStyle="1" w:styleId="H6">
    <w:name w:val="H6"/>
    <w:basedOn w:val="Heading5"/>
    <w:next w:val="Normal"/>
    <w:rsid w:val="00B07F11"/>
    <w:pPr>
      <w:ind w:left="1985" w:hanging="1985"/>
      <w:outlineLvl w:val="9"/>
    </w:pPr>
    <w:rPr>
      <w:sz w:val="20"/>
    </w:rPr>
  </w:style>
  <w:style w:type="paragraph" w:customStyle="1" w:styleId="B2">
    <w:name w:val="B2"/>
    <w:basedOn w:val="List2"/>
    <w:rsid w:val="00B07F11"/>
    <w:pPr>
      <w:ind w:left="851" w:hanging="284"/>
      <w:contextualSpacing w:val="0"/>
    </w:pPr>
  </w:style>
  <w:style w:type="paragraph" w:customStyle="1" w:styleId="B3">
    <w:name w:val="B3"/>
    <w:basedOn w:val="List3"/>
    <w:rsid w:val="00B07F11"/>
    <w:pPr>
      <w:ind w:left="1135" w:hanging="284"/>
      <w:contextualSpacing w:val="0"/>
    </w:pPr>
  </w:style>
  <w:style w:type="character" w:customStyle="1" w:styleId="BodyTextChar">
    <w:name w:val="Body Text Char"/>
    <w:link w:val="BodyText"/>
    <w:rsid w:val="00B07F11"/>
    <w:rPr>
      <w:lang w:eastAsia="en-US"/>
    </w:rPr>
  </w:style>
  <w:style w:type="table" w:styleId="ColorfulGrid">
    <w:name w:val="Colorful Grid"/>
    <w:basedOn w:val="TableNormal"/>
    <w:uiPriority w:val="73"/>
    <w:semiHidden/>
    <w:unhideWhenUsed/>
    <w:rsid w:val="00B07F1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LD">
    <w:name w:val="LD"/>
    <w:rsid w:val="00B07F1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ZV">
    <w:name w:val="ZV"/>
    <w:basedOn w:val="Normal"/>
    <w:rsid w:val="00B07F11"/>
    <w:pPr>
      <w:framePr w:w="10206" w:wrap="notBeside" w:vAnchor="page" w:hAnchor="margin" w:y="16161"/>
      <w:widowControl w:val="0"/>
      <w:pBdr>
        <w:top w:val="single" w:sz="12" w:space="1" w:color="auto"/>
      </w:pBdr>
      <w:spacing w:after="0"/>
      <w:jc w:val="right"/>
    </w:pPr>
    <w:rPr>
      <w:rFonts w:ascii="Arial" w:hAnsi="Arial"/>
      <w:noProof/>
    </w:rPr>
  </w:style>
  <w:style w:type="table" w:styleId="ColorfulGrid-Accent1">
    <w:name w:val="Colorful Grid Accent 1"/>
    <w:basedOn w:val="TableNormal"/>
    <w:uiPriority w:val="73"/>
    <w:semiHidden/>
    <w:unhideWhenUsed/>
    <w:rsid w:val="00B07F1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Grid-Accent2">
    <w:name w:val="Light Grid Accent 2"/>
    <w:basedOn w:val="TableNormal"/>
    <w:uiPriority w:val="62"/>
    <w:semiHidden/>
    <w:unhideWhenUsed/>
    <w:rsid w:val="00B07F1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ColorfulGrid-Accent2">
    <w:name w:val="Colorful Grid Accent 2"/>
    <w:basedOn w:val="TableNormal"/>
    <w:uiPriority w:val="73"/>
    <w:semiHidden/>
    <w:unhideWhenUsed/>
    <w:rsid w:val="00B07F1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07F1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3">
    <w:name w:val="Light Grid Accent 3"/>
    <w:basedOn w:val="TableNormal"/>
    <w:uiPriority w:val="62"/>
    <w:semiHidden/>
    <w:unhideWhenUsed/>
    <w:rsid w:val="00B07F1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NF">
    <w:name w:val="NF"/>
    <w:basedOn w:val="NO"/>
    <w:rsid w:val="00B07F11"/>
    <w:pPr>
      <w:keepNext/>
      <w:spacing w:after="0"/>
    </w:pPr>
    <w:rPr>
      <w:rFonts w:ascii="Arial" w:hAnsi="Arial"/>
      <w:sz w:val="18"/>
    </w:rPr>
  </w:style>
  <w:style w:type="table" w:styleId="GridTable1Light-Accent4">
    <w:name w:val="Grid Table 1 Light Accent 4"/>
    <w:basedOn w:val="TableNormal"/>
    <w:uiPriority w:val="46"/>
    <w:rsid w:val="00B07F1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LightGrid-Accent4">
    <w:name w:val="Light Grid Accent 4"/>
    <w:basedOn w:val="TableNormal"/>
    <w:uiPriority w:val="62"/>
    <w:semiHidden/>
    <w:unhideWhenUsed/>
    <w:rsid w:val="00B07F1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B07F1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dTable1Light-Accent5">
    <w:name w:val="Grid Table 1 Light Accent 5"/>
    <w:basedOn w:val="TableNormal"/>
    <w:uiPriority w:val="46"/>
    <w:rsid w:val="00B07F1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07F1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07F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
    <w:name w:val="List Table 1 Light"/>
    <w:basedOn w:val="TableNormal"/>
    <w:uiPriority w:val="46"/>
    <w:rsid w:val="00B07F1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B07F1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B07F1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07F1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B07F1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B07F1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07F1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07F1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07F1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07F1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07F1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07F1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6">
    <w:name w:val="Light Grid Accent 6"/>
    <w:basedOn w:val="TableNormal"/>
    <w:uiPriority w:val="62"/>
    <w:semiHidden/>
    <w:unhideWhenUsed/>
    <w:rsid w:val="00B07F1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ColorfulGrid-Accent4">
    <w:name w:val="Colorful Grid Accent 4"/>
    <w:basedOn w:val="TableNormal"/>
    <w:uiPriority w:val="73"/>
    <w:semiHidden/>
    <w:unhideWhenUsed/>
    <w:rsid w:val="00B07F1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07F1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PlainTable4">
    <w:name w:val="Plain Table 4"/>
    <w:basedOn w:val="TableNormal"/>
    <w:uiPriority w:val="44"/>
    <w:rsid w:val="00B07F1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B07F1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07F1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6">
    <w:name w:val="Colorful Grid Accent 6"/>
    <w:basedOn w:val="TableNormal"/>
    <w:uiPriority w:val="73"/>
    <w:semiHidden/>
    <w:unhideWhenUsed/>
    <w:rsid w:val="00B07F1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5">
    <w:name w:val="Plain Table 5"/>
    <w:basedOn w:val="TableNormal"/>
    <w:uiPriority w:val="45"/>
    <w:rsid w:val="00B07F1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List">
    <w:name w:val="Colorful List"/>
    <w:basedOn w:val="TableNormal"/>
    <w:uiPriority w:val="72"/>
    <w:semiHidden/>
    <w:unhideWhenUsed/>
    <w:rsid w:val="00B07F1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07F1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07F1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07F1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07F1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NOChar">
    <w:name w:val="NO Char"/>
    <w:link w:val="NO"/>
    <w:rsid w:val="00766080"/>
  </w:style>
  <w:style w:type="character" w:customStyle="1" w:styleId="B1Char">
    <w:name w:val="B1 Char"/>
    <w:link w:val="B1"/>
    <w:qFormat/>
    <w:locked/>
    <w:rsid w:val="00766080"/>
  </w:style>
  <w:style w:type="character" w:customStyle="1" w:styleId="THChar">
    <w:name w:val="TH Char"/>
    <w:link w:val="TH"/>
    <w:qFormat/>
    <w:locked/>
    <w:rsid w:val="00766080"/>
    <w:rPr>
      <w:rFonts w:ascii="Arial" w:hAnsi="Arial"/>
      <w:b/>
    </w:rPr>
  </w:style>
  <w:style w:type="character" w:customStyle="1" w:styleId="TALChar">
    <w:name w:val="TAL Char"/>
    <w:link w:val="TAL"/>
    <w:rsid w:val="00766080"/>
    <w:rPr>
      <w:rFonts w:ascii="Arial" w:hAnsi="Arial"/>
      <w:sz w:val="18"/>
    </w:rPr>
  </w:style>
  <w:style w:type="paragraph" w:customStyle="1" w:styleId="NW">
    <w:name w:val="NW"/>
    <w:basedOn w:val="NO"/>
    <w:rsid w:val="00B07F11"/>
    <w:pPr>
      <w:spacing w:after="0"/>
    </w:pPr>
  </w:style>
  <w:style w:type="character" w:customStyle="1" w:styleId="TACChar">
    <w:name w:val="TAC Char"/>
    <w:link w:val="TAC"/>
    <w:rsid w:val="00766080"/>
    <w:rPr>
      <w:rFonts w:ascii="Arial" w:hAnsi="Arial"/>
      <w:sz w:val="18"/>
    </w:rPr>
  </w:style>
  <w:style w:type="character" w:customStyle="1" w:styleId="TFChar">
    <w:name w:val="TF Char"/>
    <w:link w:val="TF"/>
    <w:locked/>
    <w:rsid w:val="00766080"/>
    <w:rPr>
      <w:rFonts w:ascii="Arial" w:hAnsi="Arial"/>
      <w:b/>
    </w:rPr>
  </w:style>
  <w:style w:type="table" w:styleId="ColorfulList-Accent5">
    <w:name w:val="Colorful List Accent 5"/>
    <w:basedOn w:val="TableNormal"/>
    <w:uiPriority w:val="72"/>
    <w:semiHidden/>
    <w:unhideWhenUsed/>
    <w:rsid w:val="00B07F1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07F1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07F1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07F1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07F1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07F1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07F1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07F1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07F1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B07F1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B07F1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07F1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07F1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07F1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07F1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07F1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B07F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07F1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07F1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07F1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07F1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07F1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07F1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07F1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07F1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07F1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07F1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07F1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07F1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07F1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07F1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07F1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07F1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07F1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07F1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07F1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07F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07F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07F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07F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07F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07F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07F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07F1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07F1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07F1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07F1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07F1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07F1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07F1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07F1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07F1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07F1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07F1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07F1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07F1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B07F1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07F1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07F1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07F1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07F1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07F1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07F1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07F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07F1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07F1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07F1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07F1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07F1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07F1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B07F1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07F1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07F1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07F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07F1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07F1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07F1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07F1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07F1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07F1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07F1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07F1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07F1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07F1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07F1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07F1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07F1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07F1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07F1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07F1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07F1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07F1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07F1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07F1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07F1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07F1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07F1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07F1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07F1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07F1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07F1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07F1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07F1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07F1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07F1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07F1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07F1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07F1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07F1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07F1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07F1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07F1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07F1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07F1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07F1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07F1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07F1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07F1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07F1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07F1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07F1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07F1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07F1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07F1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07F1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07F1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07F1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07F1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07F1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07F1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07F1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07F1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07F1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07F1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07F1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07F1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07F1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07F1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07F1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07F1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07F1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07F1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07F1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07F1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07F1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07F1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07F1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07F1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07F1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07F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07F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07F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07F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07F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07F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07F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3">
    <w:name w:val="Table 3D effects 3"/>
    <w:basedOn w:val="TableNormal"/>
    <w:semiHidden/>
    <w:unhideWhenUsed/>
    <w:rsid w:val="00B07F1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07F1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07F1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07F1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07F1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07F1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07F1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07F1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07F1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07F1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07F1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07F1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07F1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07F1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07F1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07F1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07F1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07F1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07F1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07F1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07F1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07F1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07F1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07F1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07F1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07F1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07F1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07F1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07F1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07F1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07F1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07F1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07F1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07F1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07F1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07F1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07F1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07F1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07F1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07F1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07F1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07F1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B07F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H">
    <w:name w:val="TAH"/>
    <w:basedOn w:val="TAC"/>
    <w:rsid w:val="00B07F11"/>
    <w:rPr>
      <w:b/>
    </w:rPr>
  </w:style>
  <w:style w:type="paragraph" w:customStyle="1" w:styleId="TAN">
    <w:name w:val="TAN"/>
    <w:basedOn w:val="TAL"/>
    <w:rsid w:val="00B07F11"/>
    <w:pPr>
      <w:ind w:left="851" w:hanging="851"/>
    </w:pPr>
  </w:style>
  <w:style w:type="paragraph" w:styleId="Header">
    <w:name w:val="header"/>
    <w:basedOn w:val="Normal"/>
    <w:link w:val="HeaderChar"/>
    <w:rsid w:val="006108F6"/>
    <w:pPr>
      <w:tabs>
        <w:tab w:val="center" w:pos="4513"/>
        <w:tab w:val="right" w:pos="9026"/>
      </w:tabs>
    </w:pPr>
  </w:style>
  <w:style w:type="character" w:customStyle="1" w:styleId="HeaderChar">
    <w:name w:val="Header Char"/>
    <w:basedOn w:val="DefaultParagraphFont"/>
    <w:link w:val="Header"/>
    <w:rsid w:val="006108F6"/>
  </w:style>
  <w:style w:type="paragraph" w:styleId="Footer">
    <w:name w:val="footer"/>
    <w:basedOn w:val="Normal"/>
    <w:link w:val="FooterChar"/>
    <w:rsid w:val="006108F6"/>
    <w:pPr>
      <w:tabs>
        <w:tab w:val="center" w:pos="4513"/>
        <w:tab w:val="right" w:pos="9026"/>
      </w:tabs>
    </w:pPr>
  </w:style>
  <w:style w:type="character" w:customStyle="1" w:styleId="FooterChar">
    <w:name w:val="Footer Char"/>
    <w:basedOn w:val="DefaultParagraphFont"/>
    <w:link w:val="Footer"/>
    <w:rsid w:val="006108F6"/>
  </w:style>
  <w:style w:type="paragraph" w:styleId="Revision">
    <w:name w:val="Revision"/>
    <w:hidden/>
    <w:uiPriority w:val="99"/>
    <w:semiHidden/>
    <w:rsid w:val="00F971A0"/>
  </w:style>
  <w:style w:type="character" w:styleId="Hyperlink">
    <w:name w:val="Hyperlink"/>
    <w:rsid w:val="00503ED1"/>
    <w:rPr>
      <w:color w:val="0563C1"/>
      <w:u w:val="single"/>
    </w:rPr>
  </w:style>
  <w:style w:type="paragraph" w:customStyle="1" w:styleId="CRCoverPage">
    <w:name w:val="CR Cover Page"/>
    <w:link w:val="CRCoverPageZchn"/>
    <w:rsid w:val="00503ED1"/>
    <w:pPr>
      <w:spacing w:after="120"/>
    </w:pPr>
    <w:rPr>
      <w:rFonts w:ascii="Arial" w:hAnsi="Arial"/>
      <w:lang w:eastAsia="en-US"/>
    </w:rPr>
  </w:style>
  <w:style w:type="character" w:customStyle="1" w:styleId="CRCoverPageZchn">
    <w:name w:val="CR Cover Page Zchn"/>
    <w:link w:val="CRCoverPage"/>
    <w:rsid w:val="00503ED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BB17B-13F0-4795-B596-DF5C8B0C645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59</TotalTime>
  <Pages>17</Pages>
  <Words>4512</Words>
  <Characters>24977</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29431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11</cp:revision>
  <cp:lastPrinted>2019-02-25T14:05:00Z</cp:lastPrinted>
  <dcterms:created xsi:type="dcterms:W3CDTF">2023-10-18T12:33:00Z</dcterms:created>
  <dcterms:modified xsi:type="dcterms:W3CDTF">2023-10-20T06:12:00Z</dcterms:modified>
</cp:coreProperties>
</file>